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0068F" w14:textId="69C305D3" w:rsidR="00110617" w:rsidRDefault="00110617" w:rsidP="00110617">
      <w:pPr>
        <w:pStyle w:val="3GPPHeader"/>
        <w:spacing w:after="0"/>
      </w:pPr>
      <w:r w:rsidRPr="00AD7D93">
        <w:t>3GPP TSG-RAN WG2 Meeting #12</w:t>
      </w:r>
      <w:r>
        <w:t>9</w:t>
      </w:r>
      <w:r w:rsidRPr="00AD7D93">
        <w:tab/>
      </w:r>
      <w:r w:rsidR="0083009B" w:rsidRPr="0083009B">
        <w:t>R2-2501141</w:t>
      </w:r>
    </w:p>
    <w:p w14:paraId="1735A057" w14:textId="1AC8617C" w:rsidR="00CD3DC8" w:rsidRPr="00922EA7" w:rsidRDefault="00110617" w:rsidP="00110617">
      <w:pPr>
        <w:pStyle w:val="3GPPHeader"/>
        <w:rPr>
          <w:rFonts w:eastAsia="맑은 고딕"/>
          <w:lang w:eastAsia="ko-KR"/>
        </w:rPr>
      </w:pPr>
      <w:r>
        <w:t>Athens</w:t>
      </w:r>
      <w:r w:rsidRPr="000B7586">
        <w:t xml:space="preserve">, </w:t>
      </w:r>
      <w:r>
        <w:t>Greece</w:t>
      </w:r>
      <w:r w:rsidRPr="000B7586">
        <w:t xml:space="preserve">, </w:t>
      </w:r>
      <w:r>
        <w:t>Feb</w:t>
      </w:r>
      <w:r w:rsidRPr="000B7586">
        <w:t xml:space="preserve"> </w:t>
      </w:r>
      <w:r>
        <w:t>17</w:t>
      </w:r>
      <w:r w:rsidRPr="000B7586">
        <w:t xml:space="preserve"> – 2</w:t>
      </w:r>
      <w:r>
        <w:t>1</w:t>
      </w:r>
      <w:r w:rsidRPr="000B7586">
        <w:t>, 202</w:t>
      </w:r>
      <w:r>
        <w:t>5</w:t>
      </w:r>
      <w:r w:rsidR="00CD3DC8" w:rsidRPr="00922EA7">
        <w:rPr>
          <w:bCs/>
        </w:rPr>
        <w:tab/>
      </w:r>
    </w:p>
    <w:p w14:paraId="7F54F68E" w14:textId="46BA22D3" w:rsidR="00CD3DC8" w:rsidRPr="00922EA7" w:rsidRDefault="00CD3DC8" w:rsidP="00CD3DC8">
      <w:pPr>
        <w:pStyle w:val="CRCoverPage"/>
        <w:ind w:left="1980" w:hanging="1980"/>
        <w:rPr>
          <w:rFonts w:cs="Arial"/>
          <w:b/>
          <w:bCs/>
          <w:sz w:val="24"/>
        </w:rPr>
      </w:pPr>
      <w:r w:rsidRPr="00922EA7">
        <w:rPr>
          <w:rFonts w:cs="Arial"/>
          <w:b/>
          <w:bCs/>
          <w:sz w:val="24"/>
        </w:rPr>
        <w:t>Agenda item:</w:t>
      </w:r>
      <w:r w:rsidRPr="00922EA7">
        <w:rPr>
          <w:rFonts w:cs="Arial"/>
          <w:b/>
          <w:bCs/>
          <w:sz w:val="24"/>
        </w:rPr>
        <w:tab/>
      </w:r>
      <w:r w:rsidR="00E17D78">
        <w:rPr>
          <w:rFonts w:cs="Arial"/>
          <w:b/>
          <w:bCs/>
          <w:sz w:val="24"/>
        </w:rPr>
        <w:t>8.7.</w:t>
      </w:r>
      <w:r w:rsidR="00C92F88">
        <w:rPr>
          <w:rFonts w:cs="Arial"/>
          <w:b/>
          <w:bCs/>
          <w:sz w:val="24"/>
        </w:rPr>
        <w:t>6</w:t>
      </w:r>
    </w:p>
    <w:p w14:paraId="79839454" w14:textId="69508DEA" w:rsidR="00CD3DC8" w:rsidRPr="00922EA7" w:rsidRDefault="00CD3DC8" w:rsidP="00CD3DC8">
      <w:pPr>
        <w:tabs>
          <w:tab w:val="left" w:pos="1985"/>
        </w:tabs>
        <w:ind w:left="1985" w:hanging="1985"/>
        <w:rPr>
          <w:rFonts w:ascii="Arial" w:hAnsi="Arial" w:cs="Arial"/>
          <w:b/>
          <w:bCs/>
          <w:sz w:val="24"/>
        </w:rPr>
      </w:pPr>
      <w:r w:rsidRPr="00922EA7">
        <w:rPr>
          <w:rFonts w:ascii="Arial" w:hAnsi="Arial" w:cs="Arial"/>
          <w:b/>
          <w:bCs/>
          <w:sz w:val="24"/>
        </w:rPr>
        <w:t>Source:</w:t>
      </w:r>
      <w:r w:rsidRPr="00922EA7">
        <w:rPr>
          <w:rFonts w:ascii="Arial" w:hAnsi="Arial" w:cs="Arial"/>
          <w:b/>
          <w:bCs/>
          <w:sz w:val="24"/>
        </w:rPr>
        <w:tab/>
      </w:r>
      <w:r w:rsidR="001E65A1" w:rsidRPr="001E65A1">
        <w:rPr>
          <w:rFonts w:ascii="Arial" w:hAnsi="Arial" w:cs="Arial"/>
          <w:b/>
          <w:bCs/>
          <w:sz w:val="24"/>
        </w:rPr>
        <w:t>Samsung</w:t>
      </w:r>
    </w:p>
    <w:p w14:paraId="47DE4656" w14:textId="0BC6EEF6" w:rsidR="00CD3DC8" w:rsidRPr="00FA06C6" w:rsidRDefault="00CD3DC8" w:rsidP="00CD3DC8">
      <w:pPr>
        <w:ind w:left="1985" w:hanging="1985"/>
        <w:rPr>
          <w:rFonts w:ascii="Arial" w:hAnsi="Arial" w:cs="Arial"/>
          <w:b/>
          <w:bCs/>
          <w:sz w:val="24"/>
        </w:rPr>
      </w:pPr>
      <w:r w:rsidRPr="00922EA7">
        <w:rPr>
          <w:rFonts w:ascii="Arial" w:hAnsi="Arial" w:cs="Arial"/>
          <w:b/>
          <w:bCs/>
          <w:sz w:val="24"/>
        </w:rPr>
        <w:t>Title:</w:t>
      </w:r>
      <w:r w:rsidRPr="00922EA7">
        <w:rPr>
          <w:rFonts w:ascii="Arial" w:hAnsi="Arial" w:cs="Arial"/>
          <w:b/>
          <w:bCs/>
          <w:sz w:val="24"/>
        </w:rPr>
        <w:tab/>
      </w:r>
      <w:r w:rsidR="00C92F88">
        <w:rPr>
          <w:rFonts w:ascii="Arial" w:hAnsi="Arial" w:cs="Arial"/>
          <w:b/>
          <w:bCs/>
          <w:sz w:val="24"/>
        </w:rPr>
        <w:t>Discussion on UL rate control</w:t>
      </w:r>
      <w:r w:rsidR="00213D39">
        <w:rPr>
          <w:rFonts w:ascii="Arial" w:hAnsi="Arial" w:cs="Arial"/>
          <w:b/>
          <w:bCs/>
          <w:sz w:val="24"/>
        </w:rPr>
        <w:t xml:space="preserve"> for Rel-19 XR</w:t>
      </w:r>
    </w:p>
    <w:p w14:paraId="353D39C5" w14:textId="77777777" w:rsidR="00CD3DC8" w:rsidRPr="00FA06C6" w:rsidRDefault="00CD3DC8" w:rsidP="00CD3DC8">
      <w:pPr>
        <w:ind w:left="1980" w:hanging="1980"/>
        <w:rPr>
          <w:rFonts w:ascii="Arial" w:hAnsi="Arial" w:cs="Arial"/>
          <w:b/>
          <w:bCs/>
          <w:sz w:val="24"/>
        </w:rPr>
      </w:pPr>
      <w:r w:rsidRPr="00FA06C6">
        <w:rPr>
          <w:rFonts w:ascii="Arial" w:hAnsi="Arial" w:cs="Arial"/>
          <w:b/>
          <w:bCs/>
          <w:sz w:val="24"/>
        </w:rPr>
        <w:t>Document for:</w:t>
      </w:r>
      <w:r w:rsidRPr="00FA06C6">
        <w:rPr>
          <w:rFonts w:ascii="Arial" w:hAnsi="Arial" w:cs="Arial"/>
          <w:b/>
          <w:bCs/>
          <w:sz w:val="24"/>
        </w:rPr>
        <w:tab/>
        <w:t>Discussion &amp; Decision</w:t>
      </w:r>
    </w:p>
    <w:p w14:paraId="48E10426" w14:textId="77777777" w:rsidR="002559DF" w:rsidRPr="00C93DB7" w:rsidRDefault="002559DF" w:rsidP="002559DF">
      <w:pPr>
        <w:pStyle w:val="1"/>
      </w:pPr>
      <w:r w:rsidRPr="00C93DB7">
        <w:t>Introduction</w:t>
      </w:r>
    </w:p>
    <w:p w14:paraId="67A0F50C" w14:textId="69DB440E" w:rsidR="00D76D6F" w:rsidRDefault="008D2CC5" w:rsidP="001B6510">
      <w:pPr>
        <w:spacing w:before="240"/>
        <w:rPr>
          <w:rFonts w:eastAsiaTheme="minorEastAsia"/>
          <w:lang w:eastAsia="ko-KR"/>
        </w:rPr>
      </w:pPr>
      <w:r>
        <w:rPr>
          <w:rFonts w:eastAsiaTheme="minorEastAsia"/>
          <w:lang w:eastAsia="ko-KR"/>
        </w:rPr>
        <w:t xml:space="preserve">In </w:t>
      </w:r>
      <w:r w:rsidR="00D76D6F">
        <w:rPr>
          <w:rFonts w:eastAsiaTheme="minorEastAsia"/>
          <w:lang w:eastAsia="ko-KR"/>
        </w:rPr>
        <w:t>the last RAN2 meeting, we agreed that:</w:t>
      </w:r>
    </w:p>
    <w:tbl>
      <w:tblPr>
        <w:tblStyle w:val="a5"/>
        <w:tblW w:w="0" w:type="auto"/>
        <w:tblLook w:val="04A0" w:firstRow="1" w:lastRow="0" w:firstColumn="1" w:lastColumn="0" w:noHBand="0" w:noVBand="1"/>
      </w:tblPr>
      <w:tblGrid>
        <w:gridCol w:w="9016"/>
      </w:tblGrid>
      <w:tr w:rsidR="00D76D6F" w14:paraId="6243FA65" w14:textId="77777777" w:rsidTr="00D76D6F">
        <w:tc>
          <w:tcPr>
            <w:tcW w:w="9016" w:type="dxa"/>
          </w:tcPr>
          <w:p w14:paraId="034BECD5" w14:textId="77777777" w:rsidR="00D76D6F" w:rsidRPr="00D76D6F" w:rsidRDefault="00D76D6F" w:rsidP="00D76D6F">
            <w:pPr>
              <w:tabs>
                <w:tab w:val="left" w:pos="1622"/>
              </w:tabs>
              <w:spacing w:after="0"/>
              <w:rPr>
                <w:rFonts w:ascii="Arial" w:hAnsi="Arial"/>
                <w:b/>
                <w:lang w:eastAsia="ja-JP"/>
              </w:rPr>
            </w:pPr>
            <w:r w:rsidRPr="00D76D6F">
              <w:rPr>
                <w:rFonts w:ascii="Arial" w:hAnsi="Arial"/>
                <w:b/>
                <w:lang w:eastAsia="ja-JP"/>
              </w:rPr>
              <w:t>Agreements on XR rate control</w:t>
            </w:r>
          </w:p>
          <w:p w14:paraId="12CFF6E6" w14:textId="77777777" w:rsidR="00110617" w:rsidRPr="00110617" w:rsidRDefault="00110617" w:rsidP="00110617">
            <w:pPr>
              <w:pStyle w:val="Agreement"/>
              <w:numPr>
                <w:ilvl w:val="0"/>
                <w:numId w:val="39"/>
              </w:numPr>
              <w:rPr>
                <w:b w:val="0"/>
                <w:bCs/>
              </w:rPr>
            </w:pPr>
            <w:r w:rsidRPr="00110617">
              <w:rPr>
                <w:b w:val="0"/>
                <w:bCs/>
              </w:rPr>
              <w:t>RAN2 confirms it is feasible for RAN to estimate the congestion information at both per-DRB and per-QoS flow level.</w:t>
            </w:r>
          </w:p>
          <w:p w14:paraId="4F3F9EAF" w14:textId="77777777" w:rsidR="00110617" w:rsidRPr="00110617" w:rsidRDefault="00110617" w:rsidP="00110617">
            <w:pPr>
              <w:pStyle w:val="Agreement"/>
              <w:numPr>
                <w:ilvl w:val="0"/>
                <w:numId w:val="39"/>
              </w:numPr>
              <w:rPr>
                <w:b w:val="0"/>
                <w:bCs/>
              </w:rPr>
            </w:pPr>
            <w:proofErr w:type="spellStart"/>
            <w:r w:rsidRPr="00110617">
              <w:rPr>
                <w:b w:val="0"/>
                <w:bCs/>
              </w:rPr>
              <w:t>gNB</w:t>
            </w:r>
            <w:proofErr w:type="spellEnd"/>
            <w:r w:rsidRPr="00110617">
              <w:rPr>
                <w:b w:val="0"/>
                <w:bCs/>
              </w:rPr>
              <w:t xml:space="preserve"> can be indicated which QoS flows can be throttled. FFS whether this is indicated from UE/CN</w:t>
            </w:r>
          </w:p>
          <w:p w14:paraId="56B78434" w14:textId="77777777" w:rsidR="00110617" w:rsidRPr="00110617" w:rsidRDefault="00110617" w:rsidP="00110617">
            <w:pPr>
              <w:pStyle w:val="Agreement"/>
              <w:numPr>
                <w:ilvl w:val="0"/>
                <w:numId w:val="39"/>
              </w:numPr>
              <w:rPr>
                <w:b w:val="0"/>
                <w:bCs/>
              </w:rPr>
            </w:pPr>
            <w:r w:rsidRPr="00110617">
              <w:rPr>
                <w:b w:val="0"/>
                <w:bCs/>
              </w:rPr>
              <w:t xml:space="preserve">Rate indication from </w:t>
            </w:r>
            <w:proofErr w:type="spellStart"/>
            <w:r w:rsidRPr="00110617">
              <w:rPr>
                <w:b w:val="0"/>
                <w:bCs/>
              </w:rPr>
              <w:t>gNB</w:t>
            </w:r>
            <w:proofErr w:type="spellEnd"/>
            <w:r w:rsidRPr="00110617">
              <w:rPr>
                <w:b w:val="0"/>
                <w:bCs/>
              </w:rPr>
              <w:t xml:space="preserve"> to the UE on a per QoS flow level is supported. FFS the details, </w:t>
            </w:r>
            <w:proofErr w:type="gramStart"/>
            <w:r w:rsidRPr="00110617">
              <w:rPr>
                <w:b w:val="0"/>
                <w:bCs/>
              </w:rPr>
              <w:t>e.g.</w:t>
            </w:r>
            <w:proofErr w:type="gramEnd"/>
            <w:r w:rsidRPr="00110617">
              <w:rPr>
                <w:b w:val="0"/>
                <w:bCs/>
              </w:rPr>
              <w:t xml:space="preserve"> if: 1) flows are indicated by MAC CE or 2) by RRC while MAC CE is per DRB.</w:t>
            </w:r>
          </w:p>
          <w:p w14:paraId="5957968E" w14:textId="77777777" w:rsidR="00110617" w:rsidRPr="00110617" w:rsidRDefault="00110617" w:rsidP="00110617">
            <w:pPr>
              <w:pStyle w:val="Agreement"/>
              <w:numPr>
                <w:ilvl w:val="0"/>
                <w:numId w:val="39"/>
              </w:numPr>
              <w:rPr>
                <w:b w:val="0"/>
                <w:bCs/>
              </w:rPr>
            </w:pPr>
            <w:r w:rsidRPr="00110617">
              <w:rPr>
                <w:b w:val="0"/>
                <w:bCs/>
              </w:rPr>
              <w:t xml:space="preserve">RAN2 will not discuss/support rate indication for DL unless WID is updated to include it by RANP. </w:t>
            </w:r>
          </w:p>
          <w:p w14:paraId="564520A7" w14:textId="77777777" w:rsidR="00B10F9C" w:rsidRDefault="00110617" w:rsidP="00B10F9C">
            <w:pPr>
              <w:pStyle w:val="Agreement"/>
              <w:numPr>
                <w:ilvl w:val="0"/>
                <w:numId w:val="39"/>
              </w:numPr>
              <w:rPr>
                <w:b w:val="0"/>
                <w:bCs/>
              </w:rPr>
            </w:pPr>
            <w:r w:rsidRPr="00110617">
              <w:rPr>
                <w:b w:val="0"/>
                <w:bCs/>
              </w:rPr>
              <w:t xml:space="preserve">RAN2 assumes that the congestion situation can be known at the </w:t>
            </w:r>
            <w:proofErr w:type="spellStart"/>
            <w:r w:rsidRPr="00110617">
              <w:rPr>
                <w:b w:val="0"/>
                <w:bCs/>
              </w:rPr>
              <w:t>gNB</w:t>
            </w:r>
            <w:proofErr w:type="spellEnd"/>
            <w:r w:rsidRPr="00110617">
              <w:rPr>
                <w:b w:val="0"/>
                <w:bCs/>
              </w:rPr>
              <w:t xml:space="preserve"> without any indication from the UE</w:t>
            </w:r>
          </w:p>
          <w:p w14:paraId="39D2AD02" w14:textId="5DCE8159" w:rsidR="00D76D6F" w:rsidRPr="00B10F9C" w:rsidRDefault="00110617" w:rsidP="00B10F9C">
            <w:pPr>
              <w:pStyle w:val="Agreement"/>
              <w:numPr>
                <w:ilvl w:val="0"/>
                <w:numId w:val="39"/>
              </w:numPr>
              <w:rPr>
                <w:b w:val="0"/>
                <w:bCs/>
              </w:rPr>
            </w:pPr>
            <w:r w:rsidRPr="00B10F9C">
              <w:rPr>
                <w:b w:val="0"/>
                <w:bCs/>
              </w:rPr>
              <w:t>FFS whether UL MAC CE rate query/preference is supported as UE recommendation to the NW or whether legacy MAC CE can serve this already. FFS in which scenarios this is useful.</w:t>
            </w:r>
          </w:p>
        </w:tc>
      </w:tr>
    </w:tbl>
    <w:p w14:paraId="4BE125F8" w14:textId="55F3163F" w:rsidR="00F70D85" w:rsidRPr="004C09AF" w:rsidRDefault="0088574A" w:rsidP="001B6510">
      <w:pPr>
        <w:spacing w:before="240"/>
        <w:rPr>
          <w:rFonts w:eastAsiaTheme="minorEastAsia"/>
          <w:lang w:eastAsia="ko-KR"/>
        </w:rPr>
      </w:pPr>
      <w:r>
        <w:rPr>
          <w:rFonts w:eastAsiaTheme="minorEastAsia"/>
          <w:lang w:eastAsia="ko-KR"/>
        </w:rPr>
        <w:t xml:space="preserve">In this paper, we </w:t>
      </w:r>
      <w:r w:rsidR="00AD52AF">
        <w:rPr>
          <w:rFonts w:eastAsiaTheme="minorEastAsia"/>
          <w:lang w:eastAsia="ko-KR"/>
        </w:rPr>
        <w:t xml:space="preserve">provide our view on the UL </w:t>
      </w:r>
      <w:r w:rsidR="008A0DA3">
        <w:rPr>
          <w:rFonts w:eastAsiaTheme="minorEastAsia"/>
          <w:lang w:eastAsia="ko-KR"/>
        </w:rPr>
        <w:t>congestion/</w:t>
      </w:r>
      <w:r w:rsidR="00AD52AF">
        <w:rPr>
          <w:rFonts w:eastAsiaTheme="minorEastAsia"/>
          <w:lang w:eastAsia="ko-KR"/>
        </w:rPr>
        <w:t>rate control signal</w:t>
      </w:r>
      <w:r w:rsidR="008A0DA3">
        <w:rPr>
          <w:rFonts w:eastAsiaTheme="minorEastAsia"/>
          <w:lang w:eastAsia="ko-KR"/>
        </w:rPr>
        <w:t>l</w:t>
      </w:r>
      <w:r w:rsidR="00AD52AF">
        <w:rPr>
          <w:rFonts w:eastAsiaTheme="minorEastAsia"/>
          <w:lang w:eastAsia="ko-KR"/>
        </w:rPr>
        <w:t>ing.</w:t>
      </w:r>
    </w:p>
    <w:p w14:paraId="070A2445" w14:textId="095CD906" w:rsidR="002559DF" w:rsidRDefault="002559DF" w:rsidP="002559DF">
      <w:pPr>
        <w:pStyle w:val="1"/>
      </w:pPr>
      <w:r w:rsidRPr="00C93DB7">
        <w:t>Discussion</w:t>
      </w:r>
    </w:p>
    <w:p w14:paraId="6D01A1CA" w14:textId="1C07A5C5" w:rsidR="0006432E" w:rsidRPr="0006432E" w:rsidRDefault="003436A7" w:rsidP="0006432E">
      <w:pPr>
        <w:pStyle w:val="2"/>
        <w:rPr>
          <w:rFonts w:eastAsiaTheme="minorEastAsia"/>
          <w:lang w:eastAsia="ko-KR"/>
        </w:rPr>
      </w:pPr>
      <w:bookmarkStart w:id="0" w:name="_Hlk181799950"/>
      <w:r>
        <w:rPr>
          <w:rFonts w:eastAsiaTheme="minorEastAsia"/>
          <w:lang w:eastAsia="ko-KR"/>
        </w:rPr>
        <w:t>QoS Flow Level</w:t>
      </w:r>
      <w:r w:rsidR="00FA7FC1">
        <w:rPr>
          <w:rFonts w:eastAsiaTheme="minorEastAsia"/>
          <w:lang w:eastAsia="ko-KR"/>
        </w:rPr>
        <w:t xml:space="preserve"> Bit Rate</w:t>
      </w:r>
      <w:r>
        <w:rPr>
          <w:rFonts w:eastAsiaTheme="minorEastAsia"/>
          <w:lang w:eastAsia="ko-KR"/>
        </w:rPr>
        <w:t xml:space="preserve"> </w:t>
      </w:r>
      <w:proofErr w:type="spellStart"/>
      <w:r>
        <w:rPr>
          <w:rFonts w:eastAsiaTheme="minorEastAsia"/>
          <w:lang w:eastAsia="ko-KR"/>
        </w:rPr>
        <w:t>Signalling</w:t>
      </w:r>
      <w:proofErr w:type="spellEnd"/>
      <w:r>
        <w:rPr>
          <w:rFonts w:eastAsiaTheme="minorEastAsia"/>
          <w:lang w:eastAsia="ko-KR"/>
        </w:rPr>
        <w:t xml:space="preserve"> </w:t>
      </w:r>
    </w:p>
    <w:bookmarkEnd w:id="0"/>
    <w:p w14:paraId="20E875BC" w14:textId="31ED1EFA" w:rsidR="003436A7" w:rsidRDefault="00B10F9C" w:rsidP="0006432E">
      <w:pPr>
        <w:spacing w:before="240"/>
        <w:jc w:val="both"/>
        <w:rPr>
          <w:rFonts w:eastAsiaTheme="minorEastAsia"/>
          <w:lang w:eastAsia="ko-KR"/>
        </w:rPr>
      </w:pPr>
      <w:r>
        <w:rPr>
          <w:rFonts w:eastAsiaTheme="minorEastAsia"/>
          <w:lang w:eastAsia="ko-KR"/>
        </w:rPr>
        <w:t xml:space="preserve">In the last meeting, we have agreed to support QoS flow level rate indication from </w:t>
      </w:r>
      <w:proofErr w:type="spellStart"/>
      <w:r>
        <w:rPr>
          <w:rFonts w:eastAsiaTheme="minorEastAsia"/>
          <w:lang w:eastAsia="ko-KR"/>
        </w:rPr>
        <w:t>gNB</w:t>
      </w:r>
      <w:proofErr w:type="spellEnd"/>
      <w:r>
        <w:rPr>
          <w:rFonts w:eastAsiaTheme="minorEastAsia"/>
          <w:lang w:eastAsia="ko-KR"/>
        </w:rPr>
        <w:t xml:space="preserve"> to UE. However, there are two options </w:t>
      </w:r>
      <w:r w:rsidR="00096579">
        <w:rPr>
          <w:rFonts w:eastAsiaTheme="minorEastAsia"/>
          <w:lang w:eastAsia="ko-KR"/>
        </w:rPr>
        <w:t xml:space="preserve">that have been </w:t>
      </w:r>
      <w:r w:rsidR="003E5CA1">
        <w:rPr>
          <w:rFonts w:eastAsiaTheme="minorEastAsia"/>
          <w:lang w:eastAsia="ko-KR"/>
        </w:rPr>
        <w:t xml:space="preserve">considered </w:t>
      </w:r>
      <w:r>
        <w:rPr>
          <w:rFonts w:eastAsiaTheme="minorEastAsia"/>
          <w:lang w:eastAsia="ko-KR"/>
        </w:rPr>
        <w:t xml:space="preserve">for this purpose, i.e., 1) </w:t>
      </w:r>
      <w:r w:rsidR="003436A7">
        <w:rPr>
          <w:rFonts w:eastAsiaTheme="minorEastAsia"/>
          <w:lang w:eastAsia="ko-KR"/>
        </w:rPr>
        <w:t>MAC CE</w:t>
      </w:r>
      <w:r>
        <w:rPr>
          <w:rFonts w:eastAsiaTheme="minorEastAsia"/>
          <w:lang w:eastAsia="ko-KR"/>
        </w:rPr>
        <w:t xml:space="preserve"> based </w:t>
      </w:r>
      <w:r w:rsidR="003E5CA1">
        <w:rPr>
          <w:rFonts w:eastAsiaTheme="minorEastAsia"/>
          <w:lang w:eastAsia="ko-KR"/>
        </w:rPr>
        <w:t>approach</w:t>
      </w:r>
      <w:r>
        <w:rPr>
          <w:rFonts w:eastAsiaTheme="minorEastAsia"/>
          <w:lang w:eastAsia="ko-KR"/>
        </w:rPr>
        <w:t>, and 2)</w:t>
      </w:r>
      <w:r w:rsidR="003436A7">
        <w:rPr>
          <w:rFonts w:eastAsiaTheme="minorEastAsia"/>
          <w:lang w:eastAsia="ko-KR"/>
        </w:rPr>
        <w:t xml:space="preserve"> </w:t>
      </w:r>
      <w:r>
        <w:rPr>
          <w:rFonts w:eastAsiaTheme="minorEastAsia"/>
          <w:lang w:eastAsia="ko-KR"/>
        </w:rPr>
        <w:t>RRC</w:t>
      </w:r>
      <w:r w:rsidR="003E5CA1">
        <w:rPr>
          <w:rFonts w:eastAsiaTheme="minorEastAsia"/>
          <w:lang w:eastAsia="ko-KR"/>
        </w:rPr>
        <w:t>/</w:t>
      </w:r>
      <w:r>
        <w:rPr>
          <w:rFonts w:eastAsiaTheme="minorEastAsia"/>
          <w:lang w:eastAsia="ko-KR"/>
        </w:rPr>
        <w:t xml:space="preserve">MAC CE combined </w:t>
      </w:r>
      <w:r w:rsidR="003E5CA1">
        <w:rPr>
          <w:rFonts w:eastAsiaTheme="minorEastAsia"/>
          <w:lang w:eastAsia="ko-KR"/>
        </w:rPr>
        <w:t>approach</w:t>
      </w:r>
      <w:r>
        <w:rPr>
          <w:rFonts w:eastAsiaTheme="minorEastAsia"/>
          <w:lang w:eastAsia="ko-KR"/>
        </w:rPr>
        <w:t xml:space="preserve">. </w:t>
      </w:r>
    </w:p>
    <w:p w14:paraId="56EE4231" w14:textId="291B768D" w:rsidR="007664B8" w:rsidRDefault="00096579" w:rsidP="00B10F9C">
      <w:pPr>
        <w:spacing w:before="240"/>
        <w:jc w:val="both"/>
        <w:rPr>
          <w:rFonts w:eastAsiaTheme="minorEastAsia"/>
          <w:lang w:eastAsia="ko-KR"/>
        </w:rPr>
      </w:pPr>
      <w:r>
        <w:rPr>
          <w:rFonts w:eastAsiaTheme="minorEastAsia"/>
          <w:lang w:eastAsia="ko-KR"/>
        </w:rPr>
        <w:t xml:space="preserve">Regarding MAC CE based approach, how it works is clear, i.e., a new MAC CE with QoS flow level rate indication is to be introduced. However, the motivation of the </w:t>
      </w:r>
      <w:r w:rsidR="004B7CBB">
        <w:rPr>
          <w:rFonts w:eastAsiaTheme="minorEastAsia"/>
          <w:lang w:eastAsia="ko-KR"/>
        </w:rPr>
        <w:t xml:space="preserve">consideration of the </w:t>
      </w:r>
      <w:r w:rsidR="003E5CA1">
        <w:rPr>
          <w:rFonts w:eastAsiaTheme="minorEastAsia"/>
          <w:lang w:eastAsia="ko-KR"/>
        </w:rPr>
        <w:t>RRC/MAC CE combined approach</w:t>
      </w:r>
      <w:r w:rsidR="004B7CBB">
        <w:rPr>
          <w:rFonts w:eastAsiaTheme="minorEastAsia"/>
          <w:lang w:eastAsia="ko-KR"/>
        </w:rPr>
        <w:t>, which may be much more complex,</w:t>
      </w:r>
      <w:r>
        <w:rPr>
          <w:rFonts w:eastAsiaTheme="minorEastAsia"/>
          <w:lang w:eastAsia="ko-KR"/>
        </w:rPr>
        <w:t xml:space="preserve"> is </w:t>
      </w:r>
      <w:r w:rsidR="004B7CBB">
        <w:rPr>
          <w:rFonts w:eastAsiaTheme="minorEastAsia"/>
          <w:lang w:eastAsia="ko-KR"/>
        </w:rPr>
        <w:t>caused by</w:t>
      </w:r>
      <w:r>
        <w:rPr>
          <w:rFonts w:eastAsiaTheme="minorEastAsia"/>
          <w:lang w:eastAsia="ko-KR"/>
        </w:rPr>
        <w:t xml:space="preserve"> the concern that, in CU/DU split case, DU is not capable of </w:t>
      </w:r>
      <w:r w:rsidR="004B7CBB">
        <w:rPr>
          <w:rFonts w:eastAsiaTheme="minorEastAsia"/>
          <w:lang w:eastAsia="ko-KR"/>
        </w:rPr>
        <w:t xml:space="preserve">managing </w:t>
      </w:r>
      <w:r>
        <w:rPr>
          <w:rFonts w:eastAsiaTheme="minorEastAsia"/>
          <w:lang w:eastAsia="ko-KR"/>
        </w:rPr>
        <w:t>QoS flow level rate control. However, we think the concern is not valid</w:t>
      </w:r>
      <w:r w:rsidR="004B7CBB">
        <w:rPr>
          <w:rFonts w:eastAsiaTheme="minorEastAsia"/>
          <w:lang w:eastAsia="ko-KR"/>
        </w:rPr>
        <w:t xml:space="preserve"> in current 5G system</w:t>
      </w:r>
      <w:r>
        <w:rPr>
          <w:rFonts w:eastAsiaTheme="minorEastAsia"/>
          <w:lang w:eastAsia="ko-KR"/>
        </w:rPr>
        <w:t xml:space="preserve">, since DU is </w:t>
      </w:r>
      <w:r w:rsidR="004B7CBB">
        <w:rPr>
          <w:rFonts w:eastAsiaTheme="minorEastAsia"/>
          <w:lang w:eastAsia="ko-KR"/>
        </w:rPr>
        <w:t>already</w:t>
      </w:r>
      <w:r>
        <w:rPr>
          <w:rFonts w:eastAsiaTheme="minorEastAsia"/>
          <w:lang w:eastAsia="ko-KR"/>
        </w:rPr>
        <w:t xml:space="preserve"> provided with QoS</w:t>
      </w:r>
      <w:r w:rsidR="004B7CBB">
        <w:rPr>
          <w:rFonts w:eastAsiaTheme="minorEastAsia"/>
          <w:lang w:eastAsia="ko-KR"/>
        </w:rPr>
        <w:t xml:space="preserve"> flow level QoS parameters</w:t>
      </w:r>
      <w:r w:rsidR="00AA4C0F">
        <w:rPr>
          <w:rFonts w:eastAsiaTheme="minorEastAsia"/>
          <w:lang w:eastAsia="ko-KR"/>
        </w:rPr>
        <w:t xml:space="preserve"> (e.g., by UE CONTEXT SETUP REQUEST</w:t>
      </w:r>
      <w:r w:rsidR="000152DE">
        <w:rPr>
          <w:rFonts w:eastAsiaTheme="minorEastAsia"/>
          <w:lang w:eastAsia="ko-KR"/>
        </w:rPr>
        <w:t xml:space="preserve"> from CU</w:t>
      </w:r>
      <w:r w:rsidR="00AA4C0F">
        <w:rPr>
          <w:rFonts w:eastAsiaTheme="minorEastAsia"/>
          <w:lang w:eastAsia="ko-KR"/>
        </w:rPr>
        <w:t>)</w:t>
      </w:r>
      <w:r w:rsidR="007664B8">
        <w:rPr>
          <w:rFonts w:eastAsiaTheme="minorEastAsia"/>
          <w:lang w:eastAsia="ko-KR"/>
        </w:rPr>
        <w:t xml:space="preserve"> including the GFBR/MFBR</w:t>
      </w:r>
      <w:r w:rsidR="008F04D1">
        <w:rPr>
          <w:rFonts w:eastAsiaTheme="minorEastAsia"/>
          <w:lang w:eastAsia="ko-KR"/>
        </w:rPr>
        <w:t xml:space="preserve"> reflecting the capability of throttling</w:t>
      </w:r>
      <w:r w:rsidR="004B7CBB">
        <w:rPr>
          <w:rFonts w:eastAsiaTheme="minorEastAsia"/>
          <w:lang w:eastAsia="ko-KR"/>
        </w:rPr>
        <w:t>,</w:t>
      </w:r>
      <w:r w:rsidR="007664B8">
        <w:rPr>
          <w:rFonts w:eastAsiaTheme="minorEastAsia"/>
          <w:lang w:eastAsia="ko-KR"/>
        </w:rPr>
        <w:t xml:space="preserve"> and since all the QoS flows mapped to a single DRB will be treated indifference</w:t>
      </w:r>
      <w:r w:rsidR="008F04D1">
        <w:rPr>
          <w:rFonts w:eastAsiaTheme="minorEastAsia"/>
          <w:lang w:eastAsia="ko-KR"/>
        </w:rPr>
        <w:t xml:space="preserve"> in AS</w:t>
      </w:r>
      <w:r w:rsidR="007664B8">
        <w:rPr>
          <w:rFonts w:eastAsiaTheme="minorEastAsia"/>
          <w:lang w:eastAsia="ko-KR"/>
        </w:rPr>
        <w:t>, DU can infer the average bandwidth provided to each QoS flow,</w:t>
      </w:r>
      <w:r w:rsidR="004B7CBB">
        <w:rPr>
          <w:rFonts w:eastAsiaTheme="minorEastAsia"/>
          <w:lang w:eastAsia="ko-KR"/>
        </w:rPr>
        <w:t xml:space="preserve"> </w:t>
      </w:r>
      <w:r w:rsidR="007664B8">
        <w:rPr>
          <w:rFonts w:eastAsiaTheme="minorEastAsia"/>
          <w:lang w:eastAsia="ko-KR"/>
        </w:rPr>
        <w:t xml:space="preserve">based on which, the congestion level and the desirable source rate for each QoS flow can be inferred. </w:t>
      </w:r>
    </w:p>
    <w:p w14:paraId="7D1913C8" w14:textId="1EED5F8D" w:rsidR="00B10F9C" w:rsidRPr="004B7CBB" w:rsidRDefault="007664B8" w:rsidP="00B10F9C">
      <w:pPr>
        <w:spacing w:before="240"/>
        <w:jc w:val="both"/>
        <w:rPr>
          <w:rFonts w:eastAsiaTheme="minorEastAsia"/>
          <w:lang w:eastAsia="ko-KR"/>
        </w:rPr>
      </w:pPr>
      <w:r>
        <w:rPr>
          <w:rFonts w:eastAsiaTheme="minorEastAsia"/>
          <w:lang w:eastAsia="ko-KR"/>
        </w:rPr>
        <w:t>Besides,</w:t>
      </w:r>
      <w:r w:rsidR="000152DE">
        <w:rPr>
          <w:rFonts w:eastAsiaTheme="minorEastAsia"/>
          <w:lang w:eastAsia="ko-KR"/>
        </w:rPr>
        <w:t xml:space="preserve"> there </w:t>
      </w:r>
      <w:r w:rsidR="00B10F9C">
        <w:t>is quite a lo</w:t>
      </w:r>
      <w:r w:rsidR="008F04D1">
        <w:t xml:space="preserve">t </w:t>
      </w:r>
      <w:r w:rsidR="00B10F9C">
        <w:t xml:space="preserve">relevant information for </w:t>
      </w:r>
      <w:r w:rsidR="004B7CBB">
        <w:t xml:space="preserve">DU </w:t>
      </w:r>
      <w:r w:rsidR="00B10F9C">
        <w:t>to take into account</w:t>
      </w:r>
      <w:r w:rsidR="004B7CBB">
        <w:t xml:space="preserve">, e.g., </w:t>
      </w:r>
      <w:r w:rsidR="00B10F9C">
        <w:t xml:space="preserve">ARP priority/pre-emption capability/pre-emption vulnerability, and priority level in 5G QoS characteristics are all reflecting the relative importance among different QoS flows, and hence, </w:t>
      </w:r>
      <w:r w:rsidR="004B7CBB">
        <w:t>DU</w:t>
      </w:r>
      <w:r w:rsidR="00B10F9C">
        <w:t xml:space="preserve"> with such information can</w:t>
      </w:r>
      <w:r w:rsidR="004B7CBB">
        <w:t xml:space="preserve"> </w:t>
      </w:r>
      <w:r w:rsidR="00B10F9C">
        <w:t>firstly consider the relatively less important/more vulnerable QoS flow for the rate throttling.</w:t>
      </w:r>
    </w:p>
    <w:p w14:paraId="16F6EB97" w14:textId="30AD1B8B" w:rsidR="00B10F9C" w:rsidRDefault="00B10F9C" w:rsidP="0006432E">
      <w:pPr>
        <w:spacing w:before="240"/>
        <w:jc w:val="both"/>
        <w:rPr>
          <w:rFonts w:eastAsiaTheme="minorEastAsia"/>
          <w:b/>
          <w:bCs/>
          <w:lang w:eastAsia="ko-KR"/>
        </w:rPr>
      </w:pPr>
      <w:bookmarkStart w:id="1" w:name="_Hlk181799970"/>
      <w:r w:rsidRPr="00C262E0">
        <w:rPr>
          <w:rFonts w:eastAsiaTheme="minorEastAsia" w:hint="eastAsia"/>
          <w:b/>
          <w:bCs/>
          <w:lang w:eastAsia="ko-KR"/>
        </w:rPr>
        <w:lastRenderedPageBreak/>
        <w:t>O</w:t>
      </w:r>
      <w:r w:rsidRPr="00C262E0">
        <w:rPr>
          <w:rFonts w:eastAsiaTheme="minorEastAsia"/>
          <w:b/>
          <w:bCs/>
          <w:lang w:eastAsia="ko-KR"/>
        </w:rPr>
        <w:t xml:space="preserve">bservation </w:t>
      </w:r>
      <w:r w:rsidR="005C57DB">
        <w:rPr>
          <w:rFonts w:eastAsiaTheme="minorEastAsia"/>
          <w:b/>
          <w:bCs/>
          <w:lang w:eastAsia="ko-KR"/>
        </w:rPr>
        <w:t>1</w:t>
      </w:r>
      <w:r w:rsidRPr="00C262E0">
        <w:rPr>
          <w:rFonts w:eastAsiaTheme="minorEastAsia"/>
          <w:b/>
          <w:bCs/>
          <w:lang w:eastAsia="ko-KR"/>
        </w:rPr>
        <w:t>:</w:t>
      </w:r>
      <w:r w:rsidRPr="00FA0726">
        <w:rPr>
          <w:rFonts w:eastAsiaTheme="minorEastAsia"/>
          <w:b/>
          <w:bCs/>
          <w:lang w:eastAsia="ko-KR"/>
        </w:rPr>
        <w:t xml:space="preserve"> </w:t>
      </w:r>
      <w:r w:rsidR="00966B3E">
        <w:rPr>
          <w:rFonts w:eastAsiaTheme="minorEastAsia"/>
          <w:b/>
          <w:bCs/>
          <w:lang w:eastAsia="ko-KR"/>
        </w:rPr>
        <w:t xml:space="preserve">In CU/DU split case, </w:t>
      </w:r>
      <w:r w:rsidR="00AF5F5B">
        <w:rPr>
          <w:rFonts w:eastAsiaTheme="minorEastAsia"/>
          <w:b/>
          <w:bCs/>
          <w:lang w:eastAsia="ko-KR"/>
        </w:rPr>
        <w:t xml:space="preserve">DU </w:t>
      </w:r>
      <w:r w:rsidRPr="00FA0726">
        <w:rPr>
          <w:rFonts w:eastAsiaTheme="minorEastAsia"/>
          <w:b/>
          <w:bCs/>
          <w:lang w:eastAsia="ko-KR"/>
        </w:rPr>
        <w:t xml:space="preserve">is </w:t>
      </w:r>
      <w:r w:rsidR="00AF5F5B">
        <w:rPr>
          <w:rFonts w:eastAsiaTheme="minorEastAsia"/>
          <w:b/>
          <w:bCs/>
          <w:lang w:eastAsia="ko-KR"/>
        </w:rPr>
        <w:t>already provided with</w:t>
      </w:r>
      <w:r w:rsidR="007664B8">
        <w:rPr>
          <w:rFonts w:eastAsiaTheme="minorEastAsia"/>
          <w:b/>
          <w:bCs/>
          <w:lang w:eastAsia="ko-KR"/>
        </w:rPr>
        <w:t xml:space="preserve"> essential information</w:t>
      </w:r>
      <w:r w:rsidR="00AF5F5B">
        <w:rPr>
          <w:rFonts w:eastAsiaTheme="minorEastAsia"/>
          <w:b/>
          <w:bCs/>
          <w:lang w:eastAsia="ko-KR"/>
        </w:rPr>
        <w:t xml:space="preserve"> </w:t>
      </w:r>
      <w:r w:rsidR="007664B8">
        <w:rPr>
          <w:rFonts w:eastAsiaTheme="minorEastAsia"/>
          <w:b/>
          <w:bCs/>
          <w:lang w:eastAsia="ko-KR"/>
        </w:rPr>
        <w:t>for</w:t>
      </w:r>
      <w:r w:rsidR="00AF5F5B">
        <w:rPr>
          <w:rFonts w:eastAsiaTheme="minorEastAsia"/>
          <w:b/>
          <w:bCs/>
          <w:lang w:eastAsia="ko-KR"/>
        </w:rPr>
        <w:t xml:space="preserve"> </w:t>
      </w:r>
      <w:r w:rsidRPr="00FA0726">
        <w:rPr>
          <w:rFonts w:eastAsiaTheme="minorEastAsia"/>
          <w:b/>
          <w:bCs/>
          <w:lang w:eastAsia="ko-KR"/>
        </w:rPr>
        <w:t>QoS flow</w:t>
      </w:r>
      <w:r w:rsidR="00AF5F5B">
        <w:rPr>
          <w:rFonts w:eastAsiaTheme="minorEastAsia"/>
          <w:b/>
          <w:bCs/>
          <w:lang w:eastAsia="ko-KR"/>
        </w:rPr>
        <w:t xml:space="preserve"> level rate control</w:t>
      </w:r>
      <w:r w:rsidR="00D46CB3">
        <w:rPr>
          <w:rFonts w:eastAsiaTheme="minorEastAsia"/>
          <w:b/>
          <w:bCs/>
          <w:lang w:eastAsia="ko-KR"/>
        </w:rPr>
        <w:t>.</w:t>
      </w:r>
      <w:r w:rsidRPr="00FA0726">
        <w:rPr>
          <w:rFonts w:eastAsiaTheme="minorEastAsia"/>
          <w:b/>
          <w:bCs/>
          <w:lang w:eastAsia="ko-KR"/>
        </w:rPr>
        <w:t xml:space="preserve"> </w:t>
      </w:r>
      <w:bookmarkEnd w:id="1"/>
    </w:p>
    <w:p w14:paraId="1871CFE7" w14:textId="7DF5FEA7" w:rsidR="00076670" w:rsidRDefault="002C706B" w:rsidP="0006432E">
      <w:pPr>
        <w:spacing w:before="240"/>
        <w:jc w:val="both"/>
        <w:rPr>
          <w:rFonts w:eastAsiaTheme="minorEastAsia" w:hint="eastAsia"/>
          <w:lang w:eastAsia="ko-KR"/>
        </w:rPr>
      </w:pPr>
      <w:r w:rsidRPr="002C706B">
        <w:rPr>
          <w:rFonts w:eastAsiaTheme="minorEastAsia"/>
          <w:lang w:eastAsia="ko-KR"/>
        </w:rPr>
        <w:t xml:space="preserve">Moreover, </w:t>
      </w:r>
      <w:r>
        <w:rPr>
          <w:rFonts w:eastAsiaTheme="minorEastAsia"/>
          <w:lang w:eastAsia="ko-KR"/>
        </w:rPr>
        <w:t>RRC/MAC CE combined approach introduces more residual issues, e.g., how to</w:t>
      </w:r>
      <w:r w:rsidR="00274EA6">
        <w:rPr>
          <w:rFonts w:eastAsiaTheme="minorEastAsia"/>
          <w:lang w:eastAsia="ko-KR"/>
        </w:rPr>
        <w:t xml:space="preserve"> let UE know</w:t>
      </w:r>
      <w:r>
        <w:rPr>
          <w:rFonts w:eastAsiaTheme="minorEastAsia"/>
          <w:lang w:eastAsia="ko-KR"/>
        </w:rPr>
        <w:t xml:space="preserve"> </w:t>
      </w:r>
      <w:r w:rsidR="00274EA6">
        <w:rPr>
          <w:rFonts w:eastAsiaTheme="minorEastAsia"/>
          <w:lang w:eastAsia="ko-KR"/>
        </w:rPr>
        <w:t xml:space="preserve">each </w:t>
      </w:r>
      <w:r>
        <w:rPr>
          <w:rFonts w:eastAsiaTheme="minorEastAsia"/>
          <w:lang w:eastAsia="ko-KR"/>
        </w:rPr>
        <w:t xml:space="preserve">respective portion of </w:t>
      </w:r>
      <w:r w:rsidR="00CD3B4E">
        <w:rPr>
          <w:rFonts w:eastAsiaTheme="minorEastAsia"/>
          <w:lang w:eastAsia="ko-KR"/>
        </w:rPr>
        <w:t>bit</w:t>
      </w:r>
      <w:r>
        <w:rPr>
          <w:rFonts w:eastAsiaTheme="minorEastAsia"/>
          <w:lang w:eastAsia="ko-KR"/>
        </w:rPr>
        <w:t xml:space="preserve"> rate for </w:t>
      </w:r>
      <w:r w:rsidR="00EA240E">
        <w:rPr>
          <w:rFonts w:eastAsiaTheme="minorEastAsia"/>
          <w:lang w:eastAsia="ko-KR"/>
        </w:rPr>
        <w:t xml:space="preserve">each QoS flow if </w:t>
      </w:r>
      <w:r>
        <w:rPr>
          <w:rFonts w:eastAsiaTheme="minorEastAsia"/>
          <w:lang w:eastAsia="ko-KR"/>
        </w:rPr>
        <w:t xml:space="preserve">multiple QoS flows </w:t>
      </w:r>
      <w:r w:rsidR="00EA240E">
        <w:rPr>
          <w:rFonts w:eastAsiaTheme="minorEastAsia"/>
          <w:lang w:eastAsia="ko-KR"/>
        </w:rPr>
        <w:t xml:space="preserve">are </w:t>
      </w:r>
      <w:r>
        <w:rPr>
          <w:rFonts w:eastAsiaTheme="minorEastAsia"/>
          <w:lang w:eastAsia="ko-KR"/>
        </w:rPr>
        <w:t>mapped to a common DRB</w:t>
      </w:r>
      <w:r w:rsidR="00274EA6">
        <w:rPr>
          <w:rFonts w:eastAsiaTheme="minorEastAsia"/>
          <w:lang w:eastAsia="ko-KR"/>
        </w:rPr>
        <w:t>,</w:t>
      </w:r>
      <w:r>
        <w:rPr>
          <w:rFonts w:eastAsiaTheme="minorEastAsia"/>
          <w:lang w:eastAsia="ko-KR"/>
        </w:rPr>
        <w:t xml:space="preserve"> </w:t>
      </w:r>
      <w:r w:rsidR="00274EA6">
        <w:rPr>
          <w:rFonts w:eastAsiaTheme="minorEastAsia"/>
          <w:lang w:eastAsia="ko-KR"/>
        </w:rPr>
        <w:t>with</w:t>
      </w:r>
      <w:r w:rsidR="00EA240E">
        <w:rPr>
          <w:rFonts w:eastAsiaTheme="minorEastAsia"/>
          <w:lang w:eastAsia="ko-KR"/>
        </w:rPr>
        <w:t xml:space="preserve"> only</w:t>
      </w:r>
      <w:r w:rsidR="00274EA6">
        <w:rPr>
          <w:rFonts w:eastAsiaTheme="minorEastAsia"/>
          <w:lang w:eastAsia="ko-KR"/>
        </w:rPr>
        <w:t xml:space="preserve"> </w:t>
      </w:r>
      <w:r>
        <w:rPr>
          <w:rFonts w:eastAsiaTheme="minorEastAsia"/>
          <w:lang w:eastAsia="ko-KR"/>
        </w:rPr>
        <w:t>MAC CE</w:t>
      </w:r>
      <w:r w:rsidR="00EA240E">
        <w:rPr>
          <w:rFonts w:eastAsiaTheme="minorEastAsia"/>
          <w:lang w:eastAsia="ko-KR"/>
        </w:rPr>
        <w:t xml:space="preserve"> indicating</w:t>
      </w:r>
      <w:r w:rsidR="00EA240E" w:rsidRPr="00EA240E">
        <w:rPr>
          <w:rFonts w:eastAsiaTheme="minorEastAsia"/>
          <w:lang w:eastAsia="ko-KR"/>
        </w:rPr>
        <w:t xml:space="preserve"> </w:t>
      </w:r>
      <w:r w:rsidR="00EA240E">
        <w:rPr>
          <w:rFonts w:eastAsiaTheme="minorEastAsia"/>
          <w:lang w:eastAsia="ko-KR"/>
        </w:rPr>
        <w:t>DRB level</w:t>
      </w:r>
      <w:r w:rsidR="00EA240E">
        <w:rPr>
          <w:rFonts w:eastAsiaTheme="minorEastAsia"/>
          <w:lang w:eastAsia="ko-KR"/>
        </w:rPr>
        <w:t xml:space="preserve"> bit rate. </w:t>
      </w:r>
      <w:r w:rsidR="007F3CB6">
        <w:rPr>
          <w:rFonts w:eastAsiaTheme="minorEastAsia"/>
          <w:lang w:eastAsia="ko-KR"/>
        </w:rPr>
        <w:t>Also,</w:t>
      </w:r>
      <w:r w:rsidR="00001C05">
        <w:rPr>
          <w:rFonts w:eastAsiaTheme="minorEastAsia"/>
          <w:lang w:eastAsia="ko-KR"/>
        </w:rPr>
        <w:t xml:space="preserve"> it is still challenging</w:t>
      </w:r>
      <w:r w:rsidR="007F3CB6">
        <w:rPr>
          <w:rFonts w:eastAsiaTheme="minorEastAsia"/>
          <w:lang w:eastAsia="ko-KR"/>
        </w:rPr>
        <w:t xml:space="preserve"> </w:t>
      </w:r>
      <w:r w:rsidR="00D943FF">
        <w:rPr>
          <w:rFonts w:eastAsiaTheme="minorEastAsia"/>
          <w:lang w:eastAsia="ko-KR"/>
        </w:rPr>
        <w:t xml:space="preserve">for RRC/MAC CE approach on </w:t>
      </w:r>
      <w:r w:rsidR="00001C05">
        <w:rPr>
          <w:rFonts w:eastAsiaTheme="minorEastAsia"/>
          <w:lang w:eastAsia="ko-KR"/>
        </w:rPr>
        <w:t xml:space="preserve">how the </w:t>
      </w:r>
      <w:r w:rsidR="007F3CB6">
        <w:rPr>
          <w:rFonts w:eastAsiaTheme="minorEastAsia"/>
          <w:lang w:eastAsia="ko-KR"/>
        </w:rPr>
        <w:t xml:space="preserve">DU </w:t>
      </w:r>
      <w:r w:rsidR="003D5E90">
        <w:rPr>
          <w:rFonts w:eastAsiaTheme="minorEastAsia"/>
          <w:lang w:eastAsia="ko-KR"/>
        </w:rPr>
        <w:t>can</w:t>
      </w:r>
      <w:r w:rsidR="007F3CB6">
        <w:rPr>
          <w:rFonts w:eastAsiaTheme="minorEastAsia"/>
          <w:lang w:eastAsia="ko-KR"/>
        </w:rPr>
        <w:t xml:space="preserve"> </w:t>
      </w:r>
      <w:r w:rsidR="00884F82">
        <w:rPr>
          <w:rFonts w:eastAsiaTheme="minorEastAsia"/>
          <w:lang w:eastAsia="ko-KR"/>
        </w:rPr>
        <w:t xml:space="preserve">decide target </w:t>
      </w:r>
      <w:r w:rsidR="007F3CB6">
        <w:rPr>
          <w:rFonts w:eastAsiaTheme="minorEastAsia"/>
          <w:lang w:eastAsia="ko-KR"/>
        </w:rPr>
        <w:t>DRB</w:t>
      </w:r>
      <w:r w:rsidR="00001C05">
        <w:rPr>
          <w:rFonts w:eastAsiaTheme="minorEastAsia"/>
          <w:lang w:eastAsia="ko-KR"/>
        </w:rPr>
        <w:t>s</w:t>
      </w:r>
      <w:r w:rsidR="00D943FF">
        <w:rPr>
          <w:rFonts w:eastAsiaTheme="minorEastAsia"/>
          <w:lang w:eastAsia="ko-KR"/>
        </w:rPr>
        <w:t xml:space="preserve"> </w:t>
      </w:r>
      <w:r w:rsidR="00D943FF">
        <w:rPr>
          <w:rFonts w:eastAsiaTheme="minorEastAsia"/>
          <w:lang w:eastAsia="ko-KR"/>
        </w:rPr>
        <w:t>to be throttled</w:t>
      </w:r>
      <w:r w:rsidR="00D943FF">
        <w:rPr>
          <w:rFonts w:eastAsiaTheme="minorEastAsia"/>
          <w:lang w:eastAsia="ko-KR"/>
        </w:rPr>
        <w:t xml:space="preserve"> and the corresponding bit rates, respectively</w:t>
      </w:r>
      <w:r w:rsidR="00001C05">
        <w:rPr>
          <w:rFonts w:eastAsiaTheme="minorEastAsia"/>
          <w:lang w:eastAsia="ko-KR"/>
        </w:rPr>
        <w:t>, without knowing the</w:t>
      </w:r>
      <w:r w:rsidR="00884F82">
        <w:rPr>
          <w:rFonts w:eastAsiaTheme="minorEastAsia"/>
          <w:lang w:eastAsia="ko-KR"/>
        </w:rPr>
        <w:t xml:space="preserve"> QoS flow</w:t>
      </w:r>
      <w:r w:rsidR="00001C05">
        <w:rPr>
          <w:rFonts w:eastAsiaTheme="minorEastAsia"/>
          <w:lang w:eastAsia="ko-KR"/>
        </w:rPr>
        <w:t xml:space="preserve"> level </w:t>
      </w:r>
      <w:r w:rsidR="00D943FF">
        <w:rPr>
          <w:rFonts w:eastAsiaTheme="minorEastAsia"/>
          <w:lang w:eastAsia="ko-KR"/>
        </w:rPr>
        <w:t>characteristics</w:t>
      </w:r>
      <w:r w:rsidR="00884F82">
        <w:rPr>
          <w:rFonts w:eastAsiaTheme="minorEastAsia"/>
          <w:lang w:eastAsia="ko-KR"/>
        </w:rPr>
        <w:t>.</w:t>
      </w:r>
    </w:p>
    <w:p w14:paraId="5ECF328E" w14:textId="54786892" w:rsidR="005C57DB" w:rsidRPr="006A667A" w:rsidRDefault="005C57DB" w:rsidP="0006432E">
      <w:pPr>
        <w:spacing w:before="240"/>
        <w:jc w:val="both"/>
        <w:rPr>
          <w:rFonts w:eastAsiaTheme="minorEastAsia"/>
          <w:b/>
          <w:bCs/>
          <w:lang w:eastAsia="ko-KR"/>
        </w:rPr>
      </w:pPr>
      <w:bookmarkStart w:id="2" w:name="_Hlk189762529"/>
      <w:r w:rsidRPr="00C262E0">
        <w:rPr>
          <w:rFonts w:eastAsiaTheme="minorEastAsia" w:hint="eastAsia"/>
          <w:b/>
          <w:bCs/>
          <w:lang w:eastAsia="ko-KR"/>
        </w:rPr>
        <w:t>O</w:t>
      </w:r>
      <w:r w:rsidRPr="00C262E0">
        <w:rPr>
          <w:rFonts w:eastAsiaTheme="minorEastAsia"/>
          <w:b/>
          <w:bCs/>
          <w:lang w:eastAsia="ko-KR"/>
        </w:rPr>
        <w:t xml:space="preserve">bservation </w:t>
      </w:r>
      <w:r>
        <w:rPr>
          <w:rFonts w:eastAsiaTheme="minorEastAsia"/>
          <w:b/>
          <w:bCs/>
          <w:lang w:eastAsia="ko-KR"/>
        </w:rPr>
        <w:t>2</w:t>
      </w:r>
      <w:r w:rsidRPr="00C262E0">
        <w:rPr>
          <w:rFonts w:eastAsiaTheme="minorEastAsia"/>
          <w:b/>
          <w:bCs/>
          <w:lang w:eastAsia="ko-KR"/>
        </w:rPr>
        <w:t>:</w:t>
      </w:r>
      <w:r w:rsidRPr="00FA0726">
        <w:rPr>
          <w:rFonts w:eastAsiaTheme="minorEastAsia"/>
          <w:b/>
          <w:bCs/>
          <w:lang w:eastAsia="ko-KR"/>
        </w:rPr>
        <w:t xml:space="preserve"> </w:t>
      </w:r>
      <w:r w:rsidR="00004521" w:rsidRPr="00004521">
        <w:rPr>
          <w:rFonts w:eastAsiaTheme="minorEastAsia"/>
          <w:b/>
          <w:bCs/>
          <w:lang w:eastAsia="ko-KR"/>
        </w:rPr>
        <w:t xml:space="preserve">The RRC/MAC CE </w:t>
      </w:r>
      <w:r w:rsidR="00004521">
        <w:rPr>
          <w:rFonts w:eastAsiaTheme="minorEastAsia"/>
          <w:b/>
          <w:bCs/>
          <w:lang w:eastAsia="ko-KR"/>
        </w:rPr>
        <w:t xml:space="preserve">combined </w:t>
      </w:r>
      <w:r w:rsidR="00004521" w:rsidRPr="00004521">
        <w:rPr>
          <w:rFonts w:eastAsiaTheme="minorEastAsia"/>
          <w:b/>
          <w:bCs/>
          <w:lang w:eastAsia="ko-KR"/>
        </w:rPr>
        <w:t xml:space="preserve">approach </w:t>
      </w:r>
      <w:r w:rsidR="001D5021">
        <w:rPr>
          <w:rFonts w:eastAsiaTheme="minorEastAsia"/>
          <w:b/>
          <w:bCs/>
          <w:lang w:eastAsia="ko-KR"/>
        </w:rPr>
        <w:t xml:space="preserve">entails </w:t>
      </w:r>
      <w:r w:rsidR="009D5A72">
        <w:rPr>
          <w:rFonts w:eastAsiaTheme="minorEastAsia"/>
          <w:b/>
          <w:bCs/>
          <w:lang w:eastAsia="ko-KR"/>
        </w:rPr>
        <w:t xml:space="preserve">more </w:t>
      </w:r>
      <w:r w:rsidR="00381368">
        <w:rPr>
          <w:rFonts w:eastAsiaTheme="minorEastAsia"/>
          <w:b/>
          <w:bCs/>
          <w:lang w:eastAsia="ko-KR"/>
        </w:rPr>
        <w:t xml:space="preserve">uncertainties </w:t>
      </w:r>
      <w:r w:rsidR="00B92012">
        <w:rPr>
          <w:rFonts w:eastAsiaTheme="minorEastAsia"/>
          <w:b/>
          <w:bCs/>
          <w:lang w:eastAsia="ko-KR"/>
        </w:rPr>
        <w:t xml:space="preserve">than MAC CE based approach </w:t>
      </w:r>
      <w:r w:rsidR="009D5A72">
        <w:rPr>
          <w:rFonts w:eastAsiaTheme="minorEastAsia"/>
          <w:b/>
          <w:bCs/>
          <w:lang w:eastAsia="ko-KR"/>
        </w:rPr>
        <w:t xml:space="preserve">for </w:t>
      </w:r>
      <w:r w:rsidR="00B92012">
        <w:rPr>
          <w:rFonts w:eastAsiaTheme="minorEastAsia"/>
          <w:b/>
          <w:bCs/>
          <w:lang w:eastAsia="ko-KR"/>
        </w:rPr>
        <w:t xml:space="preserve">NW and UE to </w:t>
      </w:r>
      <w:r w:rsidR="009D5A72">
        <w:rPr>
          <w:rFonts w:eastAsiaTheme="minorEastAsia"/>
          <w:b/>
          <w:bCs/>
          <w:lang w:eastAsia="ko-KR"/>
        </w:rPr>
        <w:t>implement QoS flow level rate control</w:t>
      </w:r>
      <w:r>
        <w:rPr>
          <w:rFonts w:eastAsiaTheme="minorEastAsia"/>
          <w:b/>
          <w:bCs/>
          <w:lang w:eastAsia="ko-KR"/>
        </w:rPr>
        <w:t>.</w:t>
      </w:r>
      <w:r w:rsidRPr="00FA0726">
        <w:rPr>
          <w:rFonts w:eastAsiaTheme="minorEastAsia"/>
          <w:b/>
          <w:bCs/>
          <w:lang w:eastAsia="ko-KR"/>
        </w:rPr>
        <w:t xml:space="preserve"> </w:t>
      </w:r>
    </w:p>
    <w:p w14:paraId="29C4C728" w14:textId="52451301" w:rsidR="00B10F9C" w:rsidRPr="005A42CD" w:rsidRDefault="00A67E3D" w:rsidP="0006432E">
      <w:pPr>
        <w:spacing w:before="240"/>
        <w:jc w:val="both"/>
        <w:rPr>
          <w:rFonts w:eastAsiaTheme="minorEastAsia"/>
          <w:b/>
          <w:bCs/>
          <w:lang w:eastAsia="ko-KR"/>
        </w:rPr>
      </w:pPr>
      <w:r>
        <w:rPr>
          <w:rFonts w:eastAsiaTheme="minorEastAsia" w:hint="eastAsia"/>
          <w:b/>
          <w:bCs/>
          <w:lang w:eastAsia="ko-KR"/>
        </w:rPr>
        <w:t>P</w:t>
      </w:r>
      <w:r>
        <w:rPr>
          <w:rFonts w:eastAsiaTheme="minorEastAsia"/>
          <w:b/>
          <w:bCs/>
          <w:lang w:eastAsia="ko-KR"/>
        </w:rPr>
        <w:t>roposal 1: RAN2 to</w:t>
      </w:r>
      <w:r w:rsidR="000C21C1">
        <w:rPr>
          <w:rFonts w:eastAsiaTheme="minorEastAsia"/>
          <w:b/>
          <w:bCs/>
          <w:lang w:eastAsia="ko-KR"/>
        </w:rPr>
        <w:t xml:space="preserve"> prioritize</w:t>
      </w:r>
      <w:r w:rsidR="002C706B">
        <w:rPr>
          <w:rFonts w:eastAsiaTheme="minorEastAsia"/>
          <w:b/>
          <w:bCs/>
          <w:lang w:eastAsia="ko-KR"/>
        </w:rPr>
        <w:t xml:space="preserve"> </w:t>
      </w:r>
      <w:r>
        <w:rPr>
          <w:rFonts w:eastAsiaTheme="minorEastAsia"/>
          <w:b/>
          <w:bCs/>
          <w:lang w:eastAsia="ko-KR"/>
        </w:rPr>
        <w:t xml:space="preserve">MAC CE based </w:t>
      </w:r>
      <w:r w:rsidR="00640241">
        <w:rPr>
          <w:rFonts w:eastAsiaTheme="minorEastAsia"/>
          <w:b/>
          <w:bCs/>
          <w:lang w:eastAsia="ko-KR"/>
        </w:rPr>
        <w:t xml:space="preserve">approach </w:t>
      </w:r>
      <w:r w:rsidR="0053637E">
        <w:rPr>
          <w:rFonts w:eastAsiaTheme="minorEastAsia"/>
          <w:b/>
          <w:bCs/>
          <w:lang w:eastAsia="ko-KR"/>
        </w:rPr>
        <w:t>over</w:t>
      </w:r>
      <w:r w:rsidR="000C21C1">
        <w:rPr>
          <w:rFonts w:eastAsiaTheme="minorEastAsia"/>
          <w:b/>
          <w:bCs/>
          <w:lang w:eastAsia="ko-KR"/>
        </w:rPr>
        <w:t xml:space="preserve"> RRC/MAC CE combined approach</w:t>
      </w:r>
      <w:r w:rsidR="00F26345">
        <w:rPr>
          <w:rFonts w:eastAsiaTheme="minorEastAsia"/>
          <w:b/>
          <w:bCs/>
          <w:lang w:eastAsia="ko-KR"/>
        </w:rPr>
        <w:t>,</w:t>
      </w:r>
      <w:r w:rsidR="000C21C1" w:rsidRPr="000C21C1">
        <w:rPr>
          <w:rFonts w:eastAsiaTheme="minorEastAsia"/>
          <w:b/>
          <w:bCs/>
          <w:lang w:eastAsia="ko-KR"/>
        </w:rPr>
        <w:t xml:space="preserve"> </w:t>
      </w:r>
      <w:r w:rsidR="00F26345">
        <w:rPr>
          <w:rFonts w:eastAsiaTheme="minorEastAsia"/>
          <w:b/>
          <w:bCs/>
          <w:lang w:eastAsia="ko-KR"/>
        </w:rPr>
        <w:t>in implementing</w:t>
      </w:r>
      <w:r w:rsidR="000C21C1">
        <w:rPr>
          <w:rFonts w:eastAsiaTheme="minorEastAsia"/>
          <w:b/>
          <w:bCs/>
          <w:lang w:eastAsia="ko-KR"/>
        </w:rPr>
        <w:t xml:space="preserve"> QoS flow level rate control</w:t>
      </w:r>
      <w:r w:rsidR="005F4A97">
        <w:rPr>
          <w:rFonts w:eastAsiaTheme="minorEastAsia"/>
          <w:b/>
          <w:bCs/>
          <w:lang w:eastAsia="ko-KR"/>
        </w:rPr>
        <w:t>,</w:t>
      </w:r>
      <w:r w:rsidR="007A5674">
        <w:rPr>
          <w:rFonts w:eastAsiaTheme="minorEastAsia"/>
          <w:b/>
          <w:bCs/>
          <w:lang w:eastAsia="ko-KR"/>
        </w:rPr>
        <w:t xml:space="preserve"> unless critical issues are exposed by </w:t>
      </w:r>
      <w:r w:rsidR="00B234DE">
        <w:rPr>
          <w:rFonts w:eastAsiaTheme="minorEastAsia"/>
          <w:b/>
          <w:bCs/>
          <w:lang w:eastAsia="ko-KR"/>
        </w:rPr>
        <w:t xml:space="preserve">other </w:t>
      </w:r>
      <w:r w:rsidR="00786B2A">
        <w:rPr>
          <w:rFonts w:eastAsiaTheme="minorEastAsia"/>
          <w:b/>
          <w:bCs/>
          <w:lang w:eastAsia="ko-KR"/>
        </w:rPr>
        <w:t>WG</w:t>
      </w:r>
      <w:r w:rsidR="00323222">
        <w:rPr>
          <w:rFonts w:eastAsiaTheme="minorEastAsia"/>
          <w:b/>
          <w:bCs/>
          <w:lang w:eastAsia="ko-KR"/>
        </w:rPr>
        <w:t>s</w:t>
      </w:r>
      <w:r>
        <w:rPr>
          <w:rFonts w:eastAsiaTheme="minorEastAsia"/>
          <w:b/>
          <w:bCs/>
          <w:lang w:eastAsia="ko-KR"/>
        </w:rPr>
        <w:t xml:space="preserve">. </w:t>
      </w:r>
    </w:p>
    <w:p w14:paraId="37D3F155" w14:textId="3D02FEE0" w:rsidR="00274EA6" w:rsidRPr="00F25415" w:rsidRDefault="00274EA6" w:rsidP="00274EA6">
      <w:pPr>
        <w:pStyle w:val="2"/>
        <w:rPr>
          <w:rFonts w:eastAsiaTheme="minorEastAsia"/>
          <w:lang w:eastAsia="ko-KR"/>
        </w:rPr>
      </w:pPr>
      <w:bookmarkStart w:id="3" w:name="_Hlk189762538"/>
      <w:bookmarkEnd w:id="2"/>
      <w:r>
        <w:rPr>
          <w:rFonts w:eastAsiaTheme="minorEastAsia"/>
          <w:lang w:eastAsia="ko-KR"/>
        </w:rPr>
        <w:t>MAC CE for Rate Query/Preference Indication</w:t>
      </w:r>
    </w:p>
    <w:bookmarkEnd w:id="3"/>
    <w:p w14:paraId="6742AE9D" w14:textId="65A43678" w:rsidR="000B6CEB" w:rsidRDefault="000D7041" w:rsidP="0006432E">
      <w:pPr>
        <w:spacing w:before="240"/>
        <w:jc w:val="both"/>
        <w:rPr>
          <w:rFonts w:eastAsiaTheme="minorEastAsia"/>
          <w:lang w:eastAsia="ko-KR"/>
        </w:rPr>
      </w:pPr>
      <w:r w:rsidRPr="000D7041">
        <w:rPr>
          <w:rFonts w:eastAsiaTheme="minorEastAsia"/>
          <w:lang w:eastAsia="ko-KR"/>
        </w:rPr>
        <w:t xml:space="preserve">From the responsibility point of view, it is </w:t>
      </w:r>
      <w:proofErr w:type="spellStart"/>
      <w:r w:rsidRPr="000D7041">
        <w:rPr>
          <w:rFonts w:eastAsiaTheme="minorEastAsia"/>
          <w:lang w:eastAsia="ko-KR"/>
        </w:rPr>
        <w:t>gNB</w:t>
      </w:r>
      <w:proofErr w:type="spellEnd"/>
      <w:r w:rsidRPr="000D7041">
        <w:rPr>
          <w:rFonts w:eastAsiaTheme="minorEastAsia"/>
          <w:lang w:eastAsia="ko-KR"/>
        </w:rPr>
        <w:t xml:space="preserve"> who is supposed to be responsible for enforcing the QoS requirement for each QoS flow, based on the corresponding QoS profile.</w:t>
      </w:r>
      <w:r>
        <w:rPr>
          <w:rFonts w:eastAsiaTheme="minorEastAsia"/>
          <w:lang w:eastAsia="ko-KR"/>
        </w:rPr>
        <w:t xml:space="preserve"> While, the application residing in UE can have its own preference, e.g., based on its own optimization policy. In order to let </w:t>
      </w:r>
      <w:proofErr w:type="spellStart"/>
      <w:r>
        <w:rPr>
          <w:rFonts w:eastAsiaTheme="minorEastAsia"/>
          <w:lang w:eastAsia="ko-KR"/>
        </w:rPr>
        <w:t>gNB</w:t>
      </w:r>
      <w:proofErr w:type="spellEnd"/>
      <w:r>
        <w:rPr>
          <w:rFonts w:eastAsiaTheme="minorEastAsia"/>
          <w:lang w:eastAsia="ko-KR"/>
        </w:rPr>
        <w:t xml:space="preserve"> make final decision considering both QoS enforcement and application </w:t>
      </w:r>
      <w:r w:rsidR="00692F36">
        <w:rPr>
          <w:rFonts w:eastAsiaTheme="minorEastAsia"/>
          <w:lang w:eastAsia="ko-KR"/>
        </w:rPr>
        <w:t>preference</w:t>
      </w:r>
      <w:r>
        <w:rPr>
          <w:rFonts w:eastAsiaTheme="minorEastAsia"/>
          <w:lang w:eastAsia="ko-KR"/>
        </w:rPr>
        <w:t xml:space="preserve">, </w:t>
      </w:r>
      <w:r w:rsidR="00857FBD">
        <w:rPr>
          <w:rFonts w:eastAsiaTheme="minorEastAsia"/>
          <w:lang w:eastAsia="ko-KR"/>
        </w:rPr>
        <w:t xml:space="preserve">it is desirable to construct </w:t>
      </w:r>
      <w:r>
        <w:rPr>
          <w:rFonts w:eastAsiaTheme="minorEastAsia"/>
          <w:lang w:eastAsia="ko-KR"/>
        </w:rPr>
        <w:t>a closed loop system</w:t>
      </w:r>
      <w:r w:rsidR="00857FBD">
        <w:rPr>
          <w:rFonts w:eastAsiaTheme="minorEastAsia"/>
          <w:lang w:eastAsia="ko-KR"/>
        </w:rPr>
        <w:t xml:space="preserve"> </w:t>
      </w:r>
      <w:r w:rsidR="00692F36">
        <w:rPr>
          <w:rFonts w:eastAsiaTheme="minorEastAsia"/>
          <w:lang w:eastAsia="ko-KR"/>
        </w:rPr>
        <w:t>embracing a</w:t>
      </w:r>
      <w:r w:rsidR="00857FBD">
        <w:rPr>
          <w:rFonts w:eastAsiaTheme="minorEastAsia"/>
          <w:lang w:eastAsia="ko-KR"/>
        </w:rPr>
        <w:t xml:space="preserve"> UL </w:t>
      </w:r>
      <w:r>
        <w:rPr>
          <w:rFonts w:eastAsiaTheme="minorEastAsia"/>
          <w:lang w:eastAsia="ko-KR"/>
        </w:rPr>
        <w:t xml:space="preserve">MAC CE for </w:t>
      </w:r>
      <w:r w:rsidR="00692F36">
        <w:rPr>
          <w:rFonts w:eastAsiaTheme="minorEastAsia"/>
          <w:lang w:eastAsia="ko-KR"/>
        </w:rPr>
        <w:t xml:space="preserve">UE </w:t>
      </w:r>
      <w:r>
        <w:rPr>
          <w:rFonts w:eastAsiaTheme="minorEastAsia"/>
          <w:lang w:eastAsia="ko-KR"/>
        </w:rPr>
        <w:t xml:space="preserve">rate query/preference indication. </w:t>
      </w:r>
    </w:p>
    <w:p w14:paraId="6383BE2B" w14:textId="3F7B1C0C" w:rsidR="00462AEA" w:rsidRPr="00C46ABB" w:rsidRDefault="00462AEA" w:rsidP="0006432E">
      <w:pPr>
        <w:spacing w:before="240"/>
        <w:jc w:val="both"/>
        <w:rPr>
          <w:rFonts w:eastAsiaTheme="minorEastAsia"/>
          <w:b/>
          <w:bCs/>
          <w:lang w:eastAsia="ko-KR"/>
        </w:rPr>
      </w:pPr>
      <w:bookmarkStart w:id="4" w:name="_Hlk189762554"/>
      <w:r w:rsidRPr="00C46ABB">
        <w:rPr>
          <w:rFonts w:eastAsiaTheme="minorEastAsia" w:hint="eastAsia"/>
          <w:b/>
          <w:bCs/>
          <w:lang w:eastAsia="ko-KR"/>
        </w:rPr>
        <w:t>O</w:t>
      </w:r>
      <w:r w:rsidRPr="00C46ABB">
        <w:rPr>
          <w:rFonts w:eastAsiaTheme="minorEastAsia"/>
          <w:b/>
          <w:bCs/>
          <w:lang w:eastAsia="ko-KR"/>
        </w:rPr>
        <w:t xml:space="preserve">bservation 3: </w:t>
      </w:r>
      <w:r w:rsidR="00C46ABB" w:rsidRPr="00C46ABB">
        <w:rPr>
          <w:rFonts w:eastAsiaTheme="minorEastAsia"/>
          <w:b/>
          <w:bCs/>
          <w:lang w:eastAsia="ko-KR"/>
        </w:rPr>
        <w:t xml:space="preserve">A closed-loop system is desirable for </w:t>
      </w:r>
      <w:r w:rsidR="00A81B4B">
        <w:rPr>
          <w:rFonts w:eastAsiaTheme="minorEastAsia"/>
          <w:b/>
          <w:bCs/>
          <w:lang w:eastAsia="ko-KR"/>
        </w:rPr>
        <w:t xml:space="preserve">UE to provide its preference, and for </w:t>
      </w:r>
      <w:proofErr w:type="spellStart"/>
      <w:r w:rsidR="00C46ABB" w:rsidRPr="00C46ABB">
        <w:rPr>
          <w:rFonts w:eastAsiaTheme="minorEastAsia"/>
          <w:b/>
          <w:bCs/>
          <w:lang w:eastAsia="ko-KR"/>
        </w:rPr>
        <w:t>gNB</w:t>
      </w:r>
      <w:proofErr w:type="spellEnd"/>
      <w:r w:rsidR="00C46ABB" w:rsidRPr="00C46ABB">
        <w:rPr>
          <w:rFonts w:eastAsiaTheme="minorEastAsia"/>
          <w:b/>
          <w:bCs/>
          <w:lang w:eastAsia="ko-KR"/>
        </w:rPr>
        <w:t xml:space="preserve"> to </w:t>
      </w:r>
      <w:r w:rsidR="00A81B4B">
        <w:rPr>
          <w:rFonts w:eastAsiaTheme="minorEastAsia"/>
          <w:b/>
          <w:bCs/>
          <w:lang w:eastAsia="ko-KR"/>
        </w:rPr>
        <w:t xml:space="preserve">adapt the </w:t>
      </w:r>
      <w:r w:rsidR="00C46ABB" w:rsidRPr="00C46ABB">
        <w:rPr>
          <w:rFonts w:eastAsiaTheme="minorEastAsia"/>
          <w:b/>
          <w:bCs/>
          <w:lang w:eastAsia="ko-KR"/>
        </w:rPr>
        <w:t>final decision considering both</w:t>
      </w:r>
      <w:r w:rsidR="00A81B4B">
        <w:rPr>
          <w:rFonts w:eastAsiaTheme="minorEastAsia"/>
          <w:b/>
          <w:bCs/>
          <w:lang w:eastAsia="ko-KR"/>
        </w:rPr>
        <w:t xml:space="preserve"> </w:t>
      </w:r>
      <w:r w:rsidR="003A2D79">
        <w:rPr>
          <w:rFonts w:eastAsiaTheme="minorEastAsia"/>
          <w:b/>
          <w:bCs/>
          <w:lang w:eastAsia="ko-KR"/>
        </w:rPr>
        <w:t>QoS enforcement and UE preference</w:t>
      </w:r>
      <w:r w:rsidR="00C46ABB" w:rsidRPr="00C46ABB">
        <w:rPr>
          <w:rFonts w:eastAsiaTheme="minorEastAsia"/>
          <w:b/>
          <w:bCs/>
          <w:lang w:eastAsia="ko-KR"/>
        </w:rPr>
        <w:t>.</w:t>
      </w:r>
    </w:p>
    <w:p w14:paraId="3CEE3EA7" w14:textId="3826AD41" w:rsidR="007650E7" w:rsidRPr="00C46ABB" w:rsidRDefault="000D7041" w:rsidP="0006432E">
      <w:pPr>
        <w:spacing w:before="240"/>
        <w:jc w:val="both"/>
        <w:rPr>
          <w:rFonts w:eastAsiaTheme="minorEastAsia"/>
          <w:b/>
          <w:bCs/>
          <w:lang w:eastAsia="ko-KR"/>
        </w:rPr>
      </w:pPr>
      <w:r>
        <w:rPr>
          <w:rFonts w:eastAsiaTheme="minorEastAsia" w:hint="eastAsia"/>
          <w:b/>
          <w:bCs/>
          <w:lang w:eastAsia="ko-KR"/>
        </w:rPr>
        <w:t>P</w:t>
      </w:r>
      <w:r>
        <w:rPr>
          <w:rFonts w:eastAsiaTheme="minorEastAsia"/>
          <w:b/>
          <w:bCs/>
          <w:lang w:eastAsia="ko-KR"/>
        </w:rPr>
        <w:t xml:space="preserve">roposal 2: RAN2 to </w:t>
      </w:r>
      <w:r w:rsidR="00F653AB">
        <w:rPr>
          <w:rFonts w:eastAsiaTheme="minorEastAsia"/>
          <w:b/>
          <w:bCs/>
          <w:lang w:eastAsia="ko-KR"/>
        </w:rPr>
        <w:t>consider</w:t>
      </w:r>
      <w:r>
        <w:rPr>
          <w:rFonts w:eastAsiaTheme="minorEastAsia"/>
          <w:b/>
          <w:bCs/>
          <w:lang w:eastAsia="ko-KR"/>
        </w:rPr>
        <w:t xml:space="preserve"> </w:t>
      </w:r>
      <w:r w:rsidR="00857FBD">
        <w:rPr>
          <w:rFonts w:eastAsiaTheme="minorEastAsia"/>
          <w:b/>
          <w:bCs/>
          <w:lang w:eastAsia="ko-KR"/>
        </w:rPr>
        <w:t xml:space="preserve">UL </w:t>
      </w:r>
      <w:r>
        <w:rPr>
          <w:rFonts w:eastAsiaTheme="minorEastAsia"/>
          <w:b/>
          <w:bCs/>
          <w:lang w:eastAsia="ko-KR"/>
        </w:rPr>
        <w:t xml:space="preserve">MAC CE </w:t>
      </w:r>
      <w:r w:rsidR="00857FBD">
        <w:rPr>
          <w:rFonts w:eastAsiaTheme="minorEastAsia"/>
          <w:b/>
          <w:bCs/>
          <w:lang w:eastAsia="ko-KR"/>
        </w:rPr>
        <w:t>for</w:t>
      </w:r>
      <w:r w:rsidR="00C46ABB">
        <w:rPr>
          <w:rFonts w:eastAsiaTheme="minorEastAsia"/>
          <w:b/>
          <w:bCs/>
          <w:lang w:eastAsia="ko-KR"/>
        </w:rPr>
        <w:t xml:space="preserve"> </w:t>
      </w:r>
      <w:r w:rsidR="00F653AB">
        <w:rPr>
          <w:rFonts w:eastAsiaTheme="minorEastAsia"/>
          <w:b/>
          <w:bCs/>
          <w:lang w:eastAsia="ko-KR"/>
        </w:rPr>
        <w:t xml:space="preserve">UE </w:t>
      </w:r>
      <w:r w:rsidR="00F54B6C">
        <w:rPr>
          <w:rFonts w:eastAsiaTheme="minorEastAsia"/>
          <w:b/>
          <w:bCs/>
          <w:lang w:eastAsia="ko-KR"/>
        </w:rPr>
        <w:t xml:space="preserve">to </w:t>
      </w:r>
      <w:r w:rsidR="00857FBD">
        <w:rPr>
          <w:rFonts w:eastAsiaTheme="minorEastAsia"/>
          <w:b/>
          <w:bCs/>
          <w:lang w:eastAsia="ko-KR"/>
        </w:rPr>
        <w:t>query</w:t>
      </w:r>
      <w:r w:rsidR="00F54B6C">
        <w:rPr>
          <w:rFonts w:eastAsiaTheme="minorEastAsia"/>
          <w:b/>
          <w:bCs/>
          <w:lang w:eastAsia="ko-KR"/>
        </w:rPr>
        <w:t xml:space="preserve"> the preferred bit rate</w:t>
      </w:r>
      <w:r w:rsidR="00F653AB">
        <w:rPr>
          <w:rFonts w:eastAsiaTheme="minorEastAsia"/>
          <w:b/>
          <w:bCs/>
          <w:lang w:eastAsia="ko-KR"/>
        </w:rPr>
        <w:t xml:space="preserve"> </w:t>
      </w:r>
      <w:r w:rsidR="00F54B6C">
        <w:rPr>
          <w:rFonts w:eastAsiaTheme="minorEastAsia"/>
          <w:b/>
          <w:bCs/>
          <w:lang w:eastAsia="ko-KR"/>
        </w:rPr>
        <w:t>per</w:t>
      </w:r>
      <w:r w:rsidR="00F653AB">
        <w:rPr>
          <w:rFonts w:eastAsiaTheme="minorEastAsia"/>
          <w:b/>
          <w:bCs/>
          <w:lang w:eastAsia="ko-KR"/>
        </w:rPr>
        <w:t xml:space="preserve"> </w:t>
      </w:r>
      <w:r w:rsidR="00F653AB">
        <w:rPr>
          <w:rFonts w:eastAsiaTheme="minorEastAsia"/>
          <w:b/>
          <w:bCs/>
          <w:lang w:eastAsia="ko-KR"/>
        </w:rPr>
        <w:t>QoS flow</w:t>
      </w:r>
      <w:r w:rsidR="00857FBD">
        <w:rPr>
          <w:rFonts w:eastAsiaTheme="minorEastAsia"/>
          <w:b/>
          <w:bCs/>
          <w:lang w:eastAsia="ko-KR"/>
        </w:rPr>
        <w:t>.</w:t>
      </w:r>
    </w:p>
    <w:p w14:paraId="7893EDC2" w14:textId="2F68FE68" w:rsidR="00F25415" w:rsidRPr="00F25415" w:rsidRDefault="00F25415" w:rsidP="00F25415">
      <w:pPr>
        <w:pStyle w:val="2"/>
        <w:rPr>
          <w:rFonts w:eastAsiaTheme="minorEastAsia"/>
          <w:lang w:eastAsia="ko-KR"/>
        </w:rPr>
      </w:pPr>
      <w:bookmarkStart w:id="5" w:name="_Hlk181800003"/>
      <w:bookmarkEnd w:id="4"/>
      <w:r>
        <w:rPr>
          <w:rFonts w:eastAsiaTheme="minorEastAsia"/>
          <w:lang w:eastAsia="ko-KR"/>
        </w:rPr>
        <w:t>R</w:t>
      </w:r>
      <w:r w:rsidRPr="00F25415">
        <w:rPr>
          <w:rFonts w:eastAsiaTheme="minorEastAsia"/>
          <w:lang w:eastAsia="ko-KR"/>
        </w:rPr>
        <w:t xml:space="preserve">ecommended </w:t>
      </w:r>
      <w:r>
        <w:rPr>
          <w:rFonts w:eastAsiaTheme="minorEastAsia"/>
          <w:lang w:eastAsia="ko-KR"/>
        </w:rPr>
        <w:t>B</w:t>
      </w:r>
      <w:r w:rsidRPr="00F25415">
        <w:rPr>
          <w:rFonts w:eastAsiaTheme="minorEastAsia"/>
          <w:lang w:eastAsia="ko-KR"/>
        </w:rPr>
        <w:t xml:space="preserve">it </w:t>
      </w:r>
      <w:r>
        <w:rPr>
          <w:rFonts w:eastAsiaTheme="minorEastAsia"/>
          <w:lang w:eastAsia="ko-KR"/>
        </w:rPr>
        <w:t>R</w:t>
      </w:r>
      <w:r w:rsidRPr="00F25415">
        <w:rPr>
          <w:rFonts w:eastAsiaTheme="minorEastAsia"/>
          <w:lang w:eastAsia="ko-KR"/>
        </w:rPr>
        <w:t xml:space="preserve">ate </w:t>
      </w:r>
      <w:r>
        <w:rPr>
          <w:rFonts w:eastAsiaTheme="minorEastAsia"/>
          <w:lang w:eastAsia="ko-KR"/>
        </w:rPr>
        <w:t>V</w:t>
      </w:r>
      <w:r w:rsidRPr="00F25415">
        <w:rPr>
          <w:rFonts w:eastAsiaTheme="minorEastAsia"/>
          <w:lang w:eastAsia="ko-KR"/>
        </w:rPr>
        <w:t>alue</w:t>
      </w:r>
      <w:r w:rsidR="00AB0EA6">
        <w:rPr>
          <w:rFonts w:eastAsiaTheme="minorEastAsia"/>
          <w:lang w:eastAsia="ko-KR"/>
        </w:rPr>
        <w:t>s Enhancement</w:t>
      </w:r>
      <w:r w:rsidRPr="00F25415">
        <w:rPr>
          <w:rFonts w:eastAsiaTheme="minorEastAsia"/>
          <w:lang w:eastAsia="ko-KR"/>
        </w:rPr>
        <w:t xml:space="preserve"> </w:t>
      </w:r>
      <w:r>
        <w:rPr>
          <w:rFonts w:eastAsiaTheme="minorEastAsia"/>
          <w:lang w:eastAsia="ko-KR"/>
        </w:rPr>
        <w:t xml:space="preserve">for </w:t>
      </w:r>
      <w:r w:rsidRPr="00F25415">
        <w:rPr>
          <w:rFonts w:eastAsiaTheme="minorEastAsia"/>
          <w:lang w:eastAsia="ko-KR"/>
        </w:rPr>
        <w:t>XR</w:t>
      </w:r>
    </w:p>
    <w:bookmarkEnd w:id="5"/>
    <w:p w14:paraId="6D9DD7E2" w14:textId="0B48CCF3" w:rsidR="00DD01BF" w:rsidRDefault="00272556" w:rsidP="005B5BA0">
      <w:pPr>
        <w:spacing w:before="240"/>
        <w:jc w:val="both"/>
        <w:rPr>
          <w:rFonts w:eastAsia="DengXian"/>
          <w:lang w:val="en-US" w:eastAsia="zh-CN"/>
        </w:rPr>
      </w:pPr>
      <w:r>
        <w:rPr>
          <w:rFonts w:eastAsia="DengXian"/>
          <w:lang w:val="en-US" w:eastAsia="zh-CN"/>
        </w:rPr>
        <w:t xml:space="preserve">SA4 </w:t>
      </w:r>
      <w:r w:rsidR="0019009C">
        <w:rPr>
          <w:rFonts w:eastAsia="DengXian"/>
          <w:lang w:val="en-US" w:eastAsia="zh-CN"/>
        </w:rPr>
        <w:t xml:space="preserve">replies </w:t>
      </w:r>
      <w:r>
        <w:rPr>
          <w:rFonts w:eastAsia="DengXian"/>
          <w:lang w:val="en-US" w:eastAsia="zh-CN"/>
        </w:rPr>
        <w:t>that the target rate ranges from 100 kbps to 40 Mbps, with</w:t>
      </w:r>
      <w:r w:rsidR="009D0EA9">
        <w:rPr>
          <w:rFonts w:eastAsia="DengXian"/>
          <w:lang w:val="en-US" w:eastAsia="zh-CN"/>
        </w:rPr>
        <w:t xml:space="preserve"> at least</w:t>
      </w:r>
      <w:r>
        <w:rPr>
          <w:rFonts w:eastAsia="DengXian"/>
          <w:lang w:val="en-US" w:eastAsia="zh-CN"/>
        </w:rPr>
        <w:t xml:space="preserve"> </w:t>
      </w:r>
      <w:r w:rsidR="009D0EA9">
        <w:rPr>
          <w:rFonts w:eastAsia="DengXian"/>
          <w:lang w:val="en-US" w:eastAsia="zh-CN"/>
        </w:rPr>
        <w:t xml:space="preserve">10% </w:t>
      </w:r>
      <w:r>
        <w:rPr>
          <w:rFonts w:eastAsia="DengXian"/>
          <w:lang w:val="en-US" w:eastAsia="zh-CN"/>
        </w:rPr>
        <w:t>granularity</w:t>
      </w:r>
      <w:r w:rsidR="009D0EA9">
        <w:rPr>
          <w:rFonts w:eastAsia="DengXian"/>
          <w:lang w:val="en-US" w:eastAsia="zh-CN"/>
        </w:rPr>
        <w:t>.</w:t>
      </w:r>
      <w:r w:rsidR="00560562">
        <w:rPr>
          <w:rFonts w:eastAsia="DengXian"/>
          <w:lang w:val="en-US" w:eastAsia="zh-CN"/>
        </w:rPr>
        <w:t xml:space="preserve"> </w:t>
      </w:r>
    </w:p>
    <w:p w14:paraId="16C5332B" w14:textId="01751CEF" w:rsidR="00DD01BF" w:rsidRDefault="00560562" w:rsidP="005B5BA0">
      <w:pPr>
        <w:spacing w:before="240"/>
        <w:jc w:val="both"/>
        <w:rPr>
          <w:bCs/>
          <w:iCs/>
          <w:noProof/>
          <w:lang w:eastAsia="en-GB"/>
        </w:rPr>
      </w:pPr>
      <w:r>
        <w:rPr>
          <w:rFonts w:eastAsia="DengXian"/>
          <w:lang w:val="en-US" w:eastAsia="zh-CN"/>
        </w:rPr>
        <w:t>Considering the legacy</w:t>
      </w:r>
      <w:r w:rsidR="00272556">
        <w:rPr>
          <w:rFonts w:eastAsia="DengXian"/>
          <w:lang w:val="en-US" w:eastAsia="zh-CN"/>
        </w:rPr>
        <w:t xml:space="preserve"> </w:t>
      </w:r>
      <w:r w:rsidR="00272556" w:rsidRPr="000B7163">
        <w:rPr>
          <w:bCs/>
          <w:iCs/>
          <w:noProof/>
          <w:lang w:eastAsia="en-GB"/>
        </w:rPr>
        <w:t>recommended bit rate MAC CE</w:t>
      </w:r>
      <w:r>
        <w:rPr>
          <w:bCs/>
          <w:iCs/>
          <w:noProof/>
          <w:lang w:eastAsia="en-GB"/>
        </w:rPr>
        <w:t xml:space="preserve"> support</w:t>
      </w:r>
      <w:r w:rsidR="0019009C">
        <w:rPr>
          <w:bCs/>
          <w:iCs/>
          <w:noProof/>
          <w:lang w:eastAsia="en-GB"/>
        </w:rPr>
        <w:t>s</w:t>
      </w:r>
      <w:r>
        <w:rPr>
          <w:bCs/>
          <w:iCs/>
          <w:noProof/>
          <w:lang w:eastAsia="en-GB"/>
        </w:rPr>
        <w:t xml:space="preserve"> </w:t>
      </w:r>
      <w:r w:rsidR="007D3419">
        <w:rPr>
          <w:bCs/>
          <w:iCs/>
          <w:noProof/>
          <w:lang w:eastAsia="en-GB"/>
        </w:rPr>
        <w:t>up to 1.6 Gbps</w:t>
      </w:r>
      <w:r w:rsidR="0019009C">
        <w:rPr>
          <w:bCs/>
          <w:iCs/>
          <w:noProof/>
          <w:lang w:eastAsia="en-GB"/>
        </w:rPr>
        <w:t xml:space="preserve"> bit rate indication</w:t>
      </w:r>
      <w:r w:rsidR="007D3419">
        <w:rPr>
          <w:bCs/>
          <w:iCs/>
          <w:noProof/>
          <w:lang w:eastAsia="en-GB"/>
        </w:rPr>
        <w:t xml:space="preserve">, </w:t>
      </w:r>
      <w:r w:rsidR="00DD01BF">
        <w:rPr>
          <w:bCs/>
          <w:iCs/>
          <w:noProof/>
          <w:lang w:eastAsia="en-GB"/>
        </w:rPr>
        <w:t xml:space="preserve">the legacy </w:t>
      </w:r>
      <w:r w:rsidR="0019009C">
        <w:rPr>
          <w:bCs/>
          <w:iCs/>
          <w:noProof/>
          <w:lang w:eastAsia="en-GB"/>
        </w:rPr>
        <w:t xml:space="preserve">bit rate </w:t>
      </w:r>
      <w:r w:rsidR="00DD01BF">
        <w:rPr>
          <w:bCs/>
          <w:iCs/>
          <w:noProof/>
          <w:lang w:eastAsia="en-GB"/>
        </w:rPr>
        <w:t xml:space="preserve">table with bitRateMultiplier already covers the whole range </w:t>
      </w:r>
      <w:r w:rsidR="0019009C">
        <w:rPr>
          <w:bCs/>
          <w:iCs/>
          <w:noProof/>
          <w:lang w:eastAsia="en-GB"/>
        </w:rPr>
        <w:t>replied</w:t>
      </w:r>
      <w:r w:rsidR="00DD01BF">
        <w:rPr>
          <w:bCs/>
          <w:iCs/>
          <w:noProof/>
          <w:lang w:eastAsia="en-GB"/>
        </w:rPr>
        <w:t xml:space="preserve"> by SA4.</w:t>
      </w:r>
      <w:r w:rsidR="004344B2">
        <w:rPr>
          <w:bCs/>
          <w:iCs/>
          <w:noProof/>
          <w:lang w:eastAsia="en-GB"/>
        </w:rPr>
        <w:t xml:space="preserve"> Also, for the granularity, in the legacy table, the quantization error of the legacy table is in average ~10%.</w:t>
      </w:r>
    </w:p>
    <w:p w14:paraId="23B63002" w14:textId="69B74BC9" w:rsidR="00A80E67" w:rsidRPr="00C42FEA" w:rsidRDefault="00A80E67" w:rsidP="005B5BA0">
      <w:pPr>
        <w:spacing w:before="240"/>
        <w:jc w:val="both"/>
        <w:rPr>
          <w:rFonts w:eastAsiaTheme="minorEastAsia"/>
          <w:b/>
          <w:bCs/>
          <w:lang w:eastAsia="ko-KR"/>
        </w:rPr>
      </w:pPr>
      <w:bookmarkStart w:id="6" w:name="_Hlk189762576"/>
      <w:r w:rsidRPr="00C46ABB">
        <w:rPr>
          <w:rFonts w:eastAsiaTheme="minorEastAsia" w:hint="eastAsia"/>
          <w:b/>
          <w:bCs/>
          <w:lang w:eastAsia="ko-KR"/>
        </w:rPr>
        <w:t>O</w:t>
      </w:r>
      <w:r w:rsidRPr="00C46ABB">
        <w:rPr>
          <w:rFonts w:eastAsiaTheme="minorEastAsia"/>
          <w:b/>
          <w:bCs/>
          <w:lang w:eastAsia="ko-KR"/>
        </w:rPr>
        <w:t xml:space="preserve">bservation </w:t>
      </w:r>
      <w:r w:rsidR="00FB0EC7">
        <w:rPr>
          <w:rFonts w:eastAsiaTheme="minorEastAsia"/>
          <w:b/>
          <w:bCs/>
          <w:lang w:eastAsia="ko-KR"/>
        </w:rPr>
        <w:t>4</w:t>
      </w:r>
      <w:r w:rsidRPr="00C46ABB">
        <w:rPr>
          <w:rFonts w:eastAsiaTheme="minorEastAsia"/>
          <w:b/>
          <w:bCs/>
          <w:lang w:eastAsia="ko-KR"/>
        </w:rPr>
        <w:t xml:space="preserve">: </w:t>
      </w:r>
      <w:r>
        <w:rPr>
          <w:rFonts w:eastAsiaTheme="minorEastAsia"/>
          <w:b/>
          <w:bCs/>
          <w:lang w:eastAsia="ko-KR"/>
        </w:rPr>
        <w:t xml:space="preserve">Current legacy bit rate table with </w:t>
      </w:r>
      <w:r w:rsidR="00C42FEA">
        <w:rPr>
          <w:rFonts w:eastAsiaTheme="minorEastAsia"/>
          <w:b/>
          <w:bCs/>
          <w:lang w:eastAsia="ko-KR"/>
        </w:rPr>
        <w:t>multiplier</w:t>
      </w:r>
      <w:r w:rsidR="0003628E">
        <w:rPr>
          <w:rFonts w:eastAsiaTheme="minorEastAsia"/>
          <w:b/>
          <w:bCs/>
          <w:lang w:eastAsia="ko-KR"/>
        </w:rPr>
        <w:t>s</w:t>
      </w:r>
      <w:r w:rsidR="00C42FEA">
        <w:rPr>
          <w:rFonts w:eastAsiaTheme="minorEastAsia"/>
          <w:b/>
          <w:bCs/>
          <w:lang w:eastAsia="ko-KR"/>
        </w:rPr>
        <w:t xml:space="preserve"> </w:t>
      </w:r>
      <w:r>
        <w:rPr>
          <w:rFonts w:eastAsiaTheme="minorEastAsia"/>
          <w:b/>
          <w:bCs/>
          <w:lang w:eastAsia="ko-KR"/>
        </w:rPr>
        <w:t xml:space="preserve">already covers the range of the </w:t>
      </w:r>
      <w:r w:rsidR="00C42FEA">
        <w:rPr>
          <w:rFonts w:eastAsiaTheme="minorEastAsia"/>
          <w:b/>
          <w:bCs/>
          <w:lang w:eastAsia="ko-KR"/>
        </w:rPr>
        <w:t xml:space="preserve">XR bit </w:t>
      </w:r>
      <w:r>
        <w:rPr>
          <w:rFonts w:eastAsiaTheme="minorEastAsia"/>
          <w:b/>
          <w:bCs/>
          <w:lang w:eastAsia="ko-KR"/>
        </w:rPr>
        <w:t>rate</w:t>
      </w:r>
      <w:r w:rsidR="00C42FEA">
        <w:rPr>
          <w:rFonts w:eastAsiaTheme="minorEastAsia"/>
          <w:b/>
          <w:bCs/>
          <w:lang w:eastAsia="ko-KR"/>
        </w:rPr>
        <w:t>s</w:t>
      </w:r>
      <w:r>
        <w:rPr>
          <w:rFonts w:eastAsiaTheme="minorEastAsia"/>
          <w:b/>
          <w:bCs/>
          <w:lang w:eastAsia="ko-KR"/>
        </w:rPr>
        <w:t xml:space="preserve"> </w:t>
      </w:r>
      <w:r w:rsidR="00C42FEA">
        <w:rPr>
          <w:rFonts w:eastAsiaTheme="minorEastAsia"/>
          <w:b/>
          <w:bCs/>
          <w:lang w:eastAsia="ko-KR"/>
        </w:rPr>
        <w:t>replied</w:t>
      </w:r>
      <w:r>
        <w:rPr>
          <w:rFonts w:eastAsiaTheme="minorEastAsia"/>
          <w:b/>
          <w:bCs/>
          <w:lang w:eastAsia="ko-KR"/>
        </w:rPr>
        <w:t xml:space="preserve"> by SA4</w:t>
      </w:r>
      <w:r w:rsidR="00C55A70">
        <w:rPr>
          <w:rFonts w:eastAsiaTheme="minorEastAsia"/>
          <w:b/>
          <w:bCs/>
          <w:lang w:eastAsia="ko-KR"/>
        </w:rPr>
        <w:t xml:space="preserve"> with acceptable quantization error</w:t>
      </w:r>
      <w:r>
        <w:rPr>
          <w:rFonts w:eastAsiaTheme="minorEastAsia"/>
          <w:b/>
          <w:bCs/>
          <w:lang w:eastAsia="ko-KR"/>
        </w:rPr>
        <w:t xml:space="preserve">. </w:t>
      </w:r>
    </w:p>
    <w:p w14:paraId="67C67C3B" w14:textId="317EF93E" w:rsidR="00A3159A" w:rsidRPr="00A3159A" w:rsidRDefault="00A3159A" w:rsidP="005B5BA0">
      <w:pPr>
        <w:spacing w:before="240"/>
        <w:jc w:val="both"/>
        <w:rPr>
          <w:rFonts w:eastAsiaTheme="minorEastAsia"/>
          <w:b/>
          <w:bCs/>
          <w:lang w:eastAsia="ko-KR"/>
        </w:rPr>
      </w:pPr>
      <w:r>
        <w:rPr>
          <w:rFonts w:eastAsiaTheme="minorEastAsia" w:hint="eastAsia"/>
          <w:b/>
          <w:bCs/>
          <w:lang w:eastAsia="ko-KR"/>
        </w:rPr>
        <w:t>P</w:t>
      </w:r>
      <w:r>
        <w:rPr>
          <w:rFonts w:eastAsiaTheme="minorEastAsia"/>
          <w:b/>
          <w:bCs/>
          <w:lang w:eastAsia="ko-KR"/>
        </w:rPr>
        <w:t xml:space="preserve">roposal 3: RAN2 to consider reusing the legacy bit rate table for the XR bit rate indication. </w:t>
      </w:r>
    </w:p>
    <w:bookmarkEnd w:id="6"/>
    <w:p w14:paraId="069C3900" w14:textId="4B126FA9" w:rsidR="004E7491" w:rsidRDefault="00B62835" w:rsidP="00F62EB8">
      <w:pPr>
        <w:spacing w:before="240"/>
        <w:jc w:val="both"/>
        <w:rPr>
          <w:bCs/>
          <w:iCs/>
          <w:noProof/>
          <w:lang w:eastAsia="en-GB"/>
        </w:rPr>
      </w:pPr>
      <w:r>
        <w:rPr>
          <w:bCs/>
          <w:iCs/>
          <w:noProof/>
          <w:lang w:eastAsia="en-GB"/>
        </w:rPr>
        <w:t>Note t</w:t>
      </w:r>
      <w:r w:rsidR="004E7491">
        <w:rPr>
          <w:bCs/>
          <w:iCs/>
          <w:noProof/>
          <w:lang w:eastAsia="en-GB"/>
        </w:rPr>
        <w:t>hat if</w:t>
      </w:r>
      <w:r w:rsidR="0051667F">
        <w:rPr>
          <w:bCs/>
          <w:iCs/>
          <w:noProof/>
          <w:lang w:eastAsia="en-GB"/>
        </w:rPr>
        <w:t xml:space="preserve"> </w:t>
      </w:r>
      <w:r w:rsidR="00F62EB8">
        <w:rPr>
          <w:bCs/>
          <w:iCs/>
          <w:noProof/>
          <w:lang w:eastAsia="en-GB"/>
        </w:rPr>
        <w:t>the upper bound of the XR</w:t>
      </w:r>
      <w:r>
        <w:rPr>
          <w:bCs/>
          <w:iCs/>
          <w:noProof/>
          <w:lang w:eastAsia="en-GB"/>
        </w:rPr>
        <w:t xml:space="preserve"> </w:t>
      </w:r>
      <w:r w:rsidR="00F62EB8">
        <w:rPr>
          <w:bCs/>
          <w:iCs/>
          <w:noProof/>
          <w:lang w:eastAsia="en-GB"/>
        </w:rPr>
        <w:t xml:space="preserve">bit </w:t>
      </w:r>
      <w:r>
        <w:rPr>
          <w:bCs/>
          <w:iCs/>
          <w:noProof/>
          <w:lang w:eastAsia="en-GB"/>
        </w:rPr>
        <w:t>rate</w:t>
      </w:r>
      <w:r w:rsidR="00F62EB8">
        <w:rPr>
          <w:bCs/>
          <w:iCs/>
          <w:noProof/>
          <w:lang w:eastAsia="en-GB"/>
        </w:rPr>
        <w:t>s</w:t>
      </w:r>
      <w:r>
        <w:rPr>
          <w:bCs/>
          <w:iCs/>
          <w:noProof/>
          <w:lang w:eastAsia="en-GB"/>
        </w:rPr>
        <w:t xml:space="preserve"> </w:t>
      </w:r>
      <w:r w:rsidR="0051667F">
        <w:rPr>
          <w:bCs/>
          <w:iCs/>
          <w:noProof/>
          <w:lang w:eastAsia="en-GB"/>
        </w:rPr>
        <w:t>(as replied</w:t>
      </w:r>
      <w:r>
        <w:rPr>
          <w:bCs/>
          <w:iCs/>
          <w:noProof/>
          <w:lang w:eastAsia="en-GB"/>
        </w:rPr>
        <w:t xml:space="preserve"> by SA4</w:t>
      </w:r>
      <w:r w:rsidR="0051667F">
        <w:rPr>
          <w:bCs/>
          <w:iCs/>
          <w:noProof/>
          <w:lang w:eastAsia="en-GB"/>
        </w:rPr>
        <w:t>)</w:t>
      </w:r>
      <w:r w:rsidR="00F62EB8">
        <w:rPr>
          <w:bCs/>
          <w:iCs/>
          <w:noProof/>
          <w:lang w:eastAsia="en-GB"/>
        </w:rPr>
        <w:t xml:space="preserve"> is </w:t>
      </w:r>
      <w:r>
        <w:rPr>
          <w:bCs/>
          <w:iCs/>
          <w:noProof/>
          <w:lang w:eastAsia="en-GB"/>
        </w:rPr>
        <w:t xml:space="preserve">40 Mbps, with legacy table, currently the </w:t>
      </w:r>
      <w:r w:rsidR="004E7491">
        <w:rPr>
          <w:bCs/>
          <w:iCs/>
          <w:noProof/>
          <w:lang w:eastAsia="en-GB"/>
        </w:rPr>
        <w:t xml:space="preserve">smallest </w:t>
      </w:r>
      <w:r>
        <w:rPr>
          <w:bCs/>
          <w:iCs/>
          <w:noProof/>
          <w:lang w:eastAsia="en-GB"/>
        </w:rPr>
        <w:t>multiplier</w:t>
      </w:r>
      <w:r w:rsidR="001041B0">
        <w:rPr>
          <w:bCs/>
          <w:iCs/>
          <w:noProof/>
          <w:lang w:eastAsia="en-GB"/>
        </w:rPr>
        <w:t>, i.e.,</w:t>
      </w:r>
      <w:r>
        <w:rPr>
          <w:bCs/>
          <w:iCs/>
          <w:noProof/>
          <w:lang w:eastAsia="en-GB"/>
        </w:rPr>
        <w:t xml:space="preserve"> 40</w:t>
      </w:r>
      <w:r w:rsidR="001041B0">
        <w:rPr>
          <w:bCs/>
          <w:iCs/>
          <w:noProof/>
          <w:lang w:eastAsia="en-GB"/>
        </w:rPr>
        <w:t>,</w:t>
      </w:r>
      <w:r w:rsidR="004E7491">
        <w:rPr>
          <w:bCs/>
          <w:iCs/>
          <w:noProof/>
          <w:lang w:eastAsia="en-GB"/>
        </w:rPr>
        <w:t xml:space="preserve"> has to be used</w:t>
      </w:r>
      <w:r w:rsidR="00F62EB8">
        <w:rPr>
          <w:bCs/>
          <w:iCs/>
          <w:noProof/>
          <w:lang w:eastAsia="en-GB"/>
        </w:rPr>
        <w:t xml:space="preserve"> for indicating it, while, the</w:t>
      </w:r>
      <w:r w:rsidR="00F62EB8">
        <w:rPr>
          <w:rFonts w:eastAsiaTheme="minorEastAsia" w:hint="eastAsia"/>
          <w:bCs/>
          <w:iCs/>
          <w:noProof/>
          <w:lang w:eastAsia="ko-KR"/>
        </w:rPr>
        <w:t xml:space="preserve"> </w:t>
      </w:r>
      <w:r w:rsidR="00F62EB8">
        <w:rPr>
          <w:bCs/>
          <w:iCs/>
          <w:noProof/>
          <w:lang w:eastAsia="en-GB"/>
        </w:rPr>
        <w:t>e</w:t>
      </w:r>
      <w:r w:rsidR="00F62EB8" w:rsidRPr="00F62EB8">
        <w:rPr>
          <w:bCs/>
          <w:iCs/>
          <w:noProof/>
          <w:lang w:eastAsia="en-GB"/>
        </w:rPr>
        <w:t>xpressable range</w:t>
      </w:r>
      <w:r w:rsidR="00F62EB8">
        <w:rPr>
          <w:bCs/>
          <w:iCs/>
          <w:noProof/>
          <w:lang w:eastAsia="en-GB"/>
        </w:rPr>
        <w:t xml:space="preserve"> then becomes </w:t>
      </w:r>
      <w:r>
        <w:rPr>
          <w:bCs/>
          <w:iCs/>
          <w:noProof/>
          <w:lang w:eastAsia="en-GB"/>
        </w:rPr>
        <w:t>0 to 320 Mbps</w:t>
      </w:r>
      <w:r w:rsidR="004E7491">
        <w:rPr>
          <w:bCs/>
          <w:iCs/>
          <w:noProof/>
          <w:lang w:eastAsia="en-GB"/>
        </w:rPr>
        <w:t xml:space="preserve">. In this case, the </w:t>
      </w:r>
      <w:r w:rsidR="00F62EB8">
        <w:rPr>
          <w:bCs/>
          <w:iCs/>
          <w:noProof/>
          <w:lang w:eastAsia="en-GB"/>
        </w:rPr>
        <w:t xml:space="preserve">number of </w:t>
      </w:r>
      <w:r w:rsidR="004E7491">
        <w:rPr>
          <w:bCs/>
          <w:iCs/>
          <w:noProof/>
          <w:lang w:eastAsia="en-GB"/>
        </w:rPr>
        <w:t xml:space="preserve">codepoints within the </w:t>
      </w:r>
      <w:r w:rsidR="00F62EB8">
        <w:rPr>
          <w:bCs/>
          <w:iCs/>
          <w:noProof/>
          <w:lang w:eastAsia="en-GB"/>
        </w:rPr>
        <w:t xml:space="preserve">bit rate </w:t>
      </w:r>
      <w:r w:rsidR="004E7491">
        <w:rPr>
          <w:bCs/>
          <w:iCs/>
          <w:noProof/>
          <w:lang w:eastAsia="en-GB"/>
        </w:rPr>
        <w:t>range</w:t>
      </w:r>
      <w:r w:rsidR="00F62EB8">
        <w:rPr>
          <w:bCs/>
          <w:iCs/>
          <w:noProof/>
          <w:lang w:eastAsia="en-GB"/>
        </w:rPr>
        <w:t xml:space="preserve"> of interest (i.e., below</w:t>
      </w:r>
      <w:r w:rsidR="004E7491">
        <w:rPr>
          <w:bCs/>
          <w:iCs/>
          <w:noProof/>
          <w:lang w:eastAsia="en-GB"/>
        </w:rPr>
        <w:t xml:space="preserve"> 40 Mbps</w:t>
      </w:r>
      <w:r w:rsidR="00F62EB8">
        <w:rPr>
          <w:bCs/>
          <w:iCs/>
          <w:noProof/>
          <w:lang w:eastAsia="en-GB"/>
        </w:rPr>
        <w:t>)</w:t>
      </w:r>
      <w:r w:rsidR="004E7491">
        <w:rPr>
          <w:bCs/>
          <w:iCs/>
          <w:noProof/>
          <w:lang w:eastAsia="en-GB"/>
        </w:rPr>
        <w:t xml:space="preserve"> is only 3</w:t>
      </w:r>
      <w:r w:rsidR="003F4A36">
        <w:rPr>
          <w:bCs/>
          <w:iCs/>
          <w:noProof/>
          <w:lang w:eastAsia="en-GB"/>
        </w:rPr>
        <w:t>6</w:t>
      </w:r>
      <w:r w:rsidR="004E7491">
        <w:rPr>
          <w:bCs/>
          <w:iCs/>
          <w:noProof/>
          <w:lang w:eastAsia="en-GB"/>
        </w:rPr>
        <w:t xml:space="preserve">, </w:t>
      </w:r>
      <w:r w:rsidR="003F4A36">
        <w:rPr>
          <w:bCs/>
          <w:iCs/>
          <w:noProof/>
          <w:lang w:eastAsia="en-GB"/>
        </w:rPr>
        <w:t xml:space="preserve">resulting in the waste of </w:t>
      </w:r>
      <w:r w:rsidR="00B45C5F">
        <w:rPr>
          <w:bCs/>
          <w:iCs/>
          <w:noProof/>
          <w:lang w:eastAsia="en-GB"/>
        </w:rPr>
        <w:t>almost</w:t>
      </w:r>
      <w:r w:rsidR="004E7491">
        <w:rPr>
          <w:bCs/>
          <w:iCs/>
          <w:noProof/>
          <w:lang w:eastAsia="en-GB"/>
        </w:rPr>
        <w:t xml:space="preserve"> half of the</w:t>
      </w:r>
      <w:r w:rsidR="003F4A36">
        <w:rPr>
          <w:bCs/>
          <w:iCs/>
          <w:noProof/>
          <w:lang w:eastAsia="en-GB"/>
        </w:rPr>
        <w:t xml:space="preserve"> codepoints</w:t>
      </w:r>
      <w:r w:rsidR="004E7491">
        <w:rPr>
          <w:bCs/>
          <w:iCs/>
          <w:noProof/>
          <w:lang w:eastAsia="en-GB"/>
        </w:rPr>
        <w:t>. Therefore, it would be better to introduce smaller multiplier</w:t>
      </w:r>
      <w:r w:rsidR="00D670E8">
        <w:rPr>
          <w:bCs/>
          <w:iCs/>
          <w:noProof/>
          <w:lang w:eastAsia="en-GB"/>
        </w:rPr>
        <w:t>(s), e.g., 5</w:t>
      </w:r>
      <w:r w:rsidR="00571B6E">
        <w:rPr>
          <w:bCs/>
          <w:iCs/>
          <w:noProof/>
          <w:lang w:eastAsia="en-GB"/>
        </w:rPr>
        <w:t xml:space="preserve"> (800 kbps x 5 = 40 Mbps)</w:t>
      </w:r>
      <w:r w:rsidR="00D670E8">
        <w:rPr>
          <w:bCs/>
          <w:iCs/>
          <w:noProof/>
          <w:lang w:eastAsia="en-GB"/>
        </w:rPr>
        <w:t>,</w:t>
      </w:r>
      <w:r w:rsidR="004E7491">
        <w:rPr>
          <w:bCs/>
          <w:iCs/>
          <w:noProof/>
          <w:lang w:eastAsia="en-GB"/>
        </w:rPr>
        <w:t xml:space="preserve"> to exploit as many codepoints as possible for serving </w:t>
      </w:r>
      <w:r w:rsidR="00F62EB8">
        <w:rPr>
          <w:bCs/>
          <w:iCs/>
          <w:noProof/>
          <w:lang w:eastAsia="en-GB"/>
        </w:rPr>
        <w:t>the target XR bit rate range</w:t>
      </w:r>
      <w:r w:rsidR="004E7491">
        <w:rPr>
          <w:bCs/>
          <w:iCs/>
          <w:noProof/>
          <w:lang w:eastAsia="en-GB"/>
        </w:rPr>
        <w:t>.</w:t>
      </w:r>
    </w:p>
    <w:p w14:paraId="6089B1F3" w14:textId="74223B56" w:rsidR="00C42FEA" w:rsidRDefault="004E7491" w:rsidP="004E7491">
      <w:pPr>
        <w:spacing w:before="240"/>
        <w:jc w:val="both"/>
        <w:rPr>
          <w:rFonts w:eastAsiaTheme="minorEastAsia"/>
          <w:b/>
          <w:bCs/>
          <w:lang w:eastAsia="ko-KR"/>
        </w:rPr>
      </w:pPr>
      <w:bookmarkStart w:id="7" w:name="_Hlk189762586"/>
      <w:r w:rsidRPr="00C46ABB">
        <w:rPr>
          <w:rFonts w:eastAsiaTheme="minorEastAsia" w:hint="eastAsia"/>
          <w:b/>
          <w:bCs/>
          <w:lang w:eastAsia="ko-KR"/>
        </w:rPr>
        <w:t>O</w:t>
      </w:r>
      <w:r w:rsidRPr="00C46ABB">
        <w:rPr>
          <w:rFonts w:eastAsiaTheme="minorEastAsia"/>
          <w:b/>
          <w:bCs/>
          <w:lang w:eastAsia="ko-KR"/>
        </w:rPr>
        <w:t xml:space="preserve">bservation </w:t>
      </w:r>
      <w:r w:rsidR="00FB0EC7">
        <w:rPr>
          <w:rFonts w:eastAsiaTheme="minorEastAsia"/>
          <w:b/>
          <w:bCs/>
          <w:lang w:eastAsia="ko-KR"/>
        </w:rPr>
        <w:t>5</w:t>
      </w:r>
      <w:r w:rsidRPr="00C46ABB">
        <w:rPr>
          <w:rFonts w:eastAsiaTheme="minorEastAsia"/>
          <w:b/>
          <w:bCs/>
          <w:lang w:eastAsia="ko-KR"/>
        </w:rPr>
        <w:t xml:space="preserve">: </w:t>
      </w:r>
      <w:r>
        <w:rPr>
          <w:rFonts w:eastAsiaTheme="minorEastAsia"/>
          <w:b/>
          <w:bCs/>
          <w:lang w:eastAsia="ko-KR"/>
        </w:rPr>
        <w:t>Current</w:t>
      </w:r>
      <w:r w:rsidR="00A80E67">
        <w:rPr>
          <w:rFonts w:eastAsiaTheme="minorEastAsia"/>
          <w:b/>
          <w:bCs/>
          <w:lang w:eastAsia="ko-KR"/>
        </w:rPr>
        <w:t xml:space="preserve"> </w:t>
      </w:r>
      <w:r>
        <w:rPr>
          <w:rFonts w:eastAsiaTheme="minorEastAsia"/>
          <w:b/>
          <w:bCs/>
          <w:lang w:eastAsia="ko-KR"/>
        </w:rPr>
        <w:t>multiplier</w:t>
      </w:r>
      <w:r w:rsidR="00A80E67">
        <w:rPr>
          <w:rFonts w:eastAsiaTheme="minorEastAsia"/>
          <w:b/>
          <w:bCs/>
          <w:lang w:eastAsia="ko-KR"/>
        </w:rPr>
        <w:t>s, i.e., 40, 70, 100, and 200,</w:t>
      </w:r>
      <w:r>
        <w:rPr>
          <w:rFonts w:eastAsiaTheme="minorEastAsia"/>
          <w:b/>
          <w:bCs/>
          <w:lang w:eastAsia="ko-KR"/>
        </w:rPr>
        <w:t xml:space="preserve"> </w:t>
      </w:r>
      <w:r w:rsidR="00C42FEA">
        <w:rPr>
          <w:rFonts w:eastAsiaTheme="minorEastAsia"/>
          <w:b/>
          <w:bCs/>
          <w:lang w:eastAsia="ko-KR"/>
        </w:rPr>
        <w:t xml:space="preserve">available for </w:t>
      </w:r>
      <w:r w:rsidR="00DC44AB">
        <w:rPr>
          <w:rFonts w:eastAsiaTheme="minorEastAsia"/>
          <w:b/>
          <w:bCs/>
          <w:lang w:eastAsia="ko-KR"/>
        </w:rPr>
        <w:t>the legacy bit rate table</w:t>
      </w:r>
      <w:r w:rsidR="00A80E67">
        <w:rPr>
          <w:rFonts w:eastAsiaTheme="minorEastAsia"/>
          <w:b/>
          <w:bCs/>
          <w:lang w:eastAsia="ko-KR"/>
        </w:rPr>
        <w:t xml:space="preserve"> are too large to serve the target</w:t>
      </w:r>
      <w:r w:rsidR="00C42FEA">
        <w:rPr>
          <w:rFonts w:eastAsiaTheme="minorEastAsia"/>
          <w:b/>
          <w:bCs/>
          <w:lang w:eastAsia="ko-KR"/>
        </w:rPr>
        <w:t xml:space="preserve"> XR bit</w:t>
      </w:r>
      <w:r w:rsidR="00A80E67">
        <w:rPr>
          <w:rFonts w:eastAsiaTheme="minorEastAsia"/>
          <w:b/>
          <w:bCs/>
          <w:lang w:eastAsia="ko-KR"/>
        </w:rPr>
        <w:t xml:space="preserve"> rate</w:t>
      </w:r>
      <w:r w:rsidR="0003628E">
        <w:rPr>
          <w:rFonts w:eastAsiaTheme="minorEastAsia"/>
          <w:b/>
          <w:bCs/>
          <w:lang w:eastAsia="ko-KR"/>
        </w:rPr>
        <w:t xml:space="preserve">, resulting in </w:t>
      </w:r>
      <w:r w:rsidR="00E80406">
        <w:rPr>
          <w:rFonts w:eastAsiaTheme="minorEastAsia"/>
          <w:b/>
          <w:bCs/>
          <w:lang w:eastAsia="ko-KR"/>
        </w:rPr>
        <w:t xml:space="preserve">the </w:t>
      </w:r>
      <w:r w:rsidR="00991C8B">
        <w:rPr>
          <w:rFonts w:eastAsiaTheme="minorEastAsia"/>
          <w:b/>
          <w:bCs/>
          <w:lang w:eastAsia="ko-KR"/>
        </w:rPr>
        <w:t xml:space="preserve">waste of the </w:t>
      </w:r>
      <w:r w:rsidR="0003628E">
        <w:rPr>
          <w:rFonts w:eastAsiaTheme="minorEastAsia"/>
          <w:b/>
          <w:bCs/>
          <w:lang w:eastAsia="ko-KR"/>
        </w:rPr>
        <w:t>codepoints</w:t>
      </w:r>
      <w:r w:rsidR="00A80E67">
        <w:rPr>
          <w:rFonts w:eastAsiaTheme="minorEastAsia"/>
          <w:b/>
          <w:bCs/>
          <w:lang w:eastAsia="ko-KR"/>
        </w:rPr>
        <w:t>.</w:t>
      </w:r>
    </w:p>
    <w:p w14:paraId="3F55728F" w14:textId="632BCA6B" w:rsidR="000C1EA8" w:rsidRPr="00D74AAE" w:rsidRDefault="00A3159A" w:rsidP="005B5BA0">
      <w:pPr>
        <w:spacing w:before="240"/>
        <w:jc w:val="both"/>
        <w:rPr>
          <w:rFonts w:eastAsiaTheme="minorEastAsia"/>
          <w:b/>
          <w:bCs/>
          <w:lang w:eastAsia="ko-KR"/>
        </w:rPr>
      </w:pPr>
      <w:r>
        <w:rPr>
          <w:rFonts w:eastAsiaTheme="minorEastAsia"/>
          <w:b/>
          <w:bCs/>
          <w:lang w:eastAsia="ko-KR"/>
        </w:rPr>
        <w:t xml:space="preserve">Proposal 4: RAN2 to </w:t>
      </w:r>
      <w:r w:rsidR="00C42FEA">
        <w:rPr>
          <w:rFonts w:eastAsiaTheme="minorEastAsia"/>
          <w:b/>
          <w:bCs/>
          <w:lang w:eastAsia="ko-KR"/>
        </w:rPr>
        <w:t>introduc</w:t>
      </w:r>
      <w:r>
        <w:rPr>
          <w:rFonts w:eastAsiaTheme="minorEastAsia"/>
          <w:b/>
          <w:bCs/>
          <w:lang w:eastAsia="ko-KR"/>
        </w:rPr>
        <w:t>e</w:t>
      </w:r>
      <w:r w:rsidR="00C42FEA">
        <w:rPr>
          <w:rFonts w:eastAsiaTheme="minorEastAsia"/>
          <w:b/>
          <w:bCs/>
          <w:lang w:eastAsia="ko-KR"/>
        </w:rPr>
        <w:t xml:space="preserve"> smaller multiplier(s) for</w:t>
      </w:r>
      <w:r>
        <w:rPr>
          <w:rFonts w:eastAsiaTheme="minorEastAsia"/>
          <w:b/>
          <w:bCs/>
          <w:lang w:eastAsia="ko-KR"/>
        </w:rPr>
        <w:t xml:space="preserve"> legacy bit rate table to</w:t>
      </w:r>
      <w:r w:rsidR="00C42FEA">
        <w:rPr>
          <w:rFonts w:eastAsiaTheme="minorEastAsia"/>
          <w:b/>
          <w:bCs/>
          <w:lang w:eastAsia="ko-KR"/>
        </w:rPr>
        <w:t xml:space="preserve"> serv</w:t>
      </w:r>
      <w:r>
        <w:rPr>
          <w:rFonts w:eastAsiaTheme="minorEastAsia"/>
          <w:b/>
          <w:bCs/>
          <w:lang w:eastAsia="ko-KR"/>
        </w:rPr>
        <w:t>e</w:t>
      </w:r>
      <w:r w:rsidR="00C42FEA">
        <w:rPr>
          <w:rFonts w:eastAsiaTheme="minorEastAsia"/>
          <w:b/>
          <w:bCs/>
          <w:lang w:eastAsia="ko-KR"/>
        </w:rPr>
        <w:t xml:space="preserve"> XR bit rate</w:t>
      </w:r>
      <w:r w:rsidR="0076136A">
        <w:rPr>
          <w:rFonts w:eastAsiaTheme="minorEastAsia"/>
          <w:b/>
          <w:bCs/>
          <w:lang w:eastAsia="ko-KR"/>
        </w:rPr>
        <w:t xml:space="preserve"> </w:t>
      </w:r>
      <w:r>
        <w:rPr>
          <w:rFonts w:eastAsiaTheme="minorEastAsia"/>
          <w:b/>
          <w:bCs/>
          <w:lang w:eastAsia="ko-KR"/>
        </w:rPr>
        <w:t>indication</w:t>
      </w:r>
      <w:r w:rsidR="00C42FEA">
        <w:rPr>
          <w:rFonts w:eastAsiaTheme="minorEastAsia"/>
          <w:b/>
          <w:bCs/>
          <w:lang w:eastAsia="ko-KR"/>
        </w:rPr>
        <w:t>.</w:t>
      </w:r>
    </w:p>
    <w:bookmarkEnd w:id="7"/>
    <w:p w14:paraId="48414B38" w14:textId="5766D9D2" w:rsidR="001B6510" w:rsidRPr="007102EA" w:rsidRDefault="001B6510" w:rsidP="002B25CC">
      <w:pPr>
        <w:pStyle w:val="1"/>
        <w:jc w:val="both"/>
      </w:pPr>
      <w:r>
        <w:t>Conclusion</w:t>
      </w:r>
    </w:p>
    <w:p w14:paraId="314322EA" w14:textId="1EC21705" w:rsidR="00B067BC" w:rsidRDefault="00D501CF" w:rsidP="00B067BC">
      <w:pPr>
        <w:rPr>
          <w:rFonts w:eastAsia="SimSun"/>
          <w:kern w:val="2"/>
        </w:rPr>
      </w:pPr>
      <w:bookmarkStart w:id="8" w:name="OLE_LINK3"/>
      <w:r w:rsidRPr="005C676E">
        <w:rPr>
          <w:rFonts w:eastAsia="SimSun"/>
          <w:kern w:val="2"/>
        </w:rPr>
        <w:t>Based on the discussion above, we have the following observations and proposals:</w:t>
      </w:r>
      <w:bookmarkEnd w:id="8"/>
    </w:p>
    <w:p w14:paraId="71EDD167" w14:textId="77777777" w:rsidR="00C52693" w:rsidRDefault="00C52693" w:rsidP="00C52693">
      <w:pPr>
        <w:spacing w:before="240"/>
        <w:jc w:val="both"/>
        <w:rPr>
          <w:rFonts w:eastAsiaTheme="minorEastAsia"/>
          <w:b/>
          <w:bCs/>
          <w:lang w:eastAsia="ko-KR"/>
        </w:rPr>
      </w:pPr>
      <w:r w:rsidRPr="00C262E0">
        <w:rPr>
          <w:rFonts w:eastAsiaTheme="minorEastAsia" w:hint="eastAsia"/>
          <w:b/>
          <w:bCs/>
          <w:lang w:eastAsia="ko-KR"/>
        </w:rPr>
        <w:lastRenderedPageBreak/>
        <w:t>O</w:t>
      </w:r>
      <w:r w:rsidRPr="00C262E0">
        <w:rPr>
          <w:rFonts w:eastAsiaTheme="minorEastAsia"/>
          <w:b/>
          <w:bCs/>
          <w:lang w:eastAsia="ko-KR"/>
        </w:rPr>
        <w:t xml:space="preserve">bservation </w:t>
      </w:r>
      <w:r>
        <w:rPr>
          <w:rFonts w:eastAsiaTheme="minorEastAsia"/>
          <w:b/>
          <w:bCs/>
          <w:lang w:eastAsia="ko-KR"/>
        </w:rPr>
        <w:t>1</w:t>
      </w:r>
      <w:r w:rsidRPr="00C262E0">
        <w:rPr>
          <w:rFonts w:eastAsiaTheme="minorEastAsia"/>
          <w:b/>
          <w:bCs/>
          <w:lang w:eastAsia="ko-KR"/>
        </w:rPr>
        <w:t>:</w:t>
      </w:r>
      <w:r w:rsidRPr="00FA0726">
        <w:rPr>
          <w:rFonts w:eastAsiaTheme="minorEastAsia"/>
          <w:b/>
          <w:bCs/>
          <w:lang w:eastAsia="ko-KR"/>
        </w:rPr>
        <w:t xml:space="preserve"> </w:t>
      </w:r>
      <w:r>
        <w:rPr>
          <w:rFonts w:eastAsiaTheme="minorEastAsia"/>
          <w:b/>
          <w:bCs/>
          <w:lang w:eastAsia="ko-KR"/>
        </w:rPr>
        <w:t xml:space="preserve">In CU/DU split case, DU </w:t>
      </w:r>
      <w:r w:rsidRPr="00FA0726">
        <w:rPr>
          <w:rFonts w:eastAsiaTheme="minorEastAsia"/>
          <w:b/>
          <w:bCs/>
          <w:lang w:eastAsia="ko-KR"/>
        </w:rPr>
        <w:t xml:space="preserve">is </w:t>
      </w:r>
      <w:r>
        <w:rPr>
          <w:rFonts w:eastAsiaTheme="minorEastAsia"/>
          <w:b/>
          <w:bCs/>
          <w:lang w:eastAsia="ko-KR"/>
        </w:rPr>
        <w:t xml:space="preserve">already provided with essential information for </w:t>
      </w:r>
      <w:r w:rsidRPr="00FA0726">
        <w:rPr>
          <w:rFonts w:eastAsiaTheme="minorEastAsia"/>
          <w:b/>
          <w:bCs/>
          <w:lang w:eastAsia="ko-KR"/>
        </w:rPr>
        <w:t>QoS flow</w:t>
      </w:r>
      <w:r>
        <w:rPr>
          <w:rFonts w:eastAsiaTheme="minorEastAsia"/>
          <w:b/>
          <w:bCs/>
          <w:lang w:eastAsia="ko-KR"/>
        </w:rPr>
        <w:t xml:space="preserve"> level rate control.</w:t>
      </w:r>
      <w:r w:rsidRPr="00FA0726">
        <w:rPr>
          <w:rFonts w:eastAsiaTheme="minorEastAsia"/>
          <w:b/>
          <w:bCs/>
          <w:lang w:eastAsia="ko-KR"/>
        </w:rPr>
        <w:t xml:space="preserve"> </w:t>
      </w:r>
    </w:p>
    <w:p w14:paraId="2C8826D6" w14:textId="77777777" w:rsidR="00C52693" w:rsidRPr="006A667A" w:rsidRDefault="00C52693" w:rsidP="00C52693">
      <w:pPr>
        <w:spacing w:before="240"/>
        <w:jc w:val="both"/>
        <w:rPr>
          <w:rFonts w:eastAsiaTheme="minorEastAsia"/>
          <w:b/>
          <w:bCs/>
          <w:lang w:eastAsia="ko-KR"/>
        </w:rPr>
      </w:pPr>
      <w:r w:rsidRPr="00C262E0">
        <w:rPr>
          <w:rFonts w:eastAsiaTheme="minorEastAsia" w:hint="eastAsia"/>
          <w:b/>
          <w:bCs/>
          <w:lang w:eastAsia="ko-KR"/>
        </w:rPr>
        <w:t>O</w:t>
      </w:r>
      <w:r w:rsidRPr="00C262E0">
        <w:rPr>
          <w:rFonts w:eastAsiaTheme="minorEastAsia"/>
          <w:b/>
          <w:bCs/>
          <w:lang w:eastAsia="ko-KR"/>
        </w:rPr>
        <w:t xml:space="preserve">bservation </w:t>
      </w:r>
      <w:r>
        <w:rPr>
          <w:rFonts w:eastAsiaTheme="minorEastAsia"/>
          <w:b/>
          <w:bCs/>
          <w:lang w:eastAsia="ko-KR"/>
        </w:rPr>
        <w:t>2</w:t>
      </w:r>
      <w:r w:rsidRPr="00C262E0">
        <w:rPr>
          <w:rFonts w:eastAsiaTheme="minorEastAsia"/>
          <w:b/>
          <w:bCs/>
          <w:lang w:eastAsia="ko-KR"/>
        </w:rPr>
        <w:t>:</w:t>
      </w:r>
      <w:r w:rsidRPr="00FA0726">
        <w:rPr>
          <w:rFonts w:eastAsiaTheme="minorEastAsia"/>
          <w:b/>
          <w:bCs/>
          <w:lang w:eastAsia="ko-KR"/>
        </w:rPr>
        <w:t xml:space="preserve"> </w:t>
      </w:r>
      <w:r w:rsidRPr="00004521">
        <w:rPr>
          <w:rFonts w:eastAsiaTheme="minorEastAsia"/>
          <w:b/>
          <w:bCs/>
          <w:lang w:eastAsia="ko-KR"/>
        </w:rPr>
        <w:t xml:space="preserve">The RRC/MAC CE </w:t>
      </w:r>
      <w:r>
        <w:rPr>
          <w:rFonts w:eastAsiaTheme="minorEastAsia"/>
          <w:b/>
          <w:bCs/>
          <w:lang w:eastAsia="ko-KR"/>
        </w:rPr>
        <w:t xml:space="preserve">combined </w:t>
      </w:r>
      <w:r w:rsidRPr="00004521">
        <w:rPr>
          <w:rFonts w:eastAsiaTheme="minorEastAsia"/>
          <w:b/>
          <w:bCs/>
          <w:lang w:eastAsia="ko-KR"/>
        </w:rPr>
        <w:t xml:space="preserve">approach </w:t>
      </w:r>
      <w:r>
        <w:rPr>
          <w:rFonts w:eastAsiaTheme="minorEastAsia"/>
          <w:b/>
          <w:bCs/>
          <w:lang w:eastAsia="ko-KR"/>
        </w:rPr>
        <w:t>entails more uncertainties than MAC CE based approach for NW and UE to implement QoS flow level rate control.</w:t>
      </w:r>
      <w:r w:rsidRPr="00FA0726">
        <w:rPr>
          <w:rFonts w:eastAsiaTheme="minorEastAsia"/>
          <w:b/>
          <w:bCs/>
          <w:lang w:eastAsia="ko-KR"/>
        </w:rPr>
        <w:t xml:space="preserve"> </w:t>
      </w:r>
    </w:p>
    <w:p w14:paraId="7E46AFD6" w14:textId="77777777" w:rsidR="00C52693" w:rsidRPr="005A42CD" w:rsidRDefault="00C52693" w:rsidP="00C52693">
      <w:pPr>
        <w:spacing w:before="240"/>
        <w:jc w:val="both"/>
        <w:rPr>
          <w:rFonts w:eastAsiaTheme="minorEastAsia"/>
          <w:b/>
          <w:bCs/>
          <w:lang w:eastAsia="ko-KR"/>
        </w:rPr>
      </w:pPr>
      <w:r>
        <w:rPr>
          <w:rFonts w:eastAsiaTheme="minorEastAsia" w:hint="eastAsia"/>
          <w:b/>
          <w:bCs/>
          <w:lang w:eastAsia="ko-KR"/>
        </w:rPr>
        <w:t>P</w:t>
      </w:r>
      <w:r>
        <w:rPr>
          <w:rFonts w:eastAsiaTheme="minorEastAsia"/>
          <w:b/>
          <w:bCs/>
          <w:lang w:eastAsia="ko-KR"/>
        </w:rPr>
        <w:t>roposal 1: RAN2 to prioritize MAC CE based approach over RRC/MAC CE combined approach,</w:t>
      </w:r>
      <w:r w:rsidRPr="000C21C1">
        <w:rPr>
          <w:rFonts w:eastAsiaTheme="minorEastAsia"/>
          <w:b/>
          <w:bCs/>
          <w:lang w:eastAsia="ko-KR"/>
        </w:rPr>
        <w:t xml:space="preserve"> </w:t>
      </w:r>
      <w:r>
        <w:rPr>
          <w:rFonts w:eastAsiaTheme="minorEastAsia"/>
          <w:b/>
          <w:bCs/>
          <w:lang w:eastAsia="ko-KR"/>
        </w:rPr>
        <w:t xml:space="preserve">in implementing QoS flow level rate control, unless critical issues are exposed by other WGs. </w:t>
      </w:r>
    </w:p>
    <w:p w14:paraId="5399893A" w14:textId="77777777" w:rsidR="00C52693" w:rsidRPr="00C46ABB" w:rsidRDefault="00C52693" w:rsidP="00C52693">
      <w:pPr>
        <w:spacing w:before="240"/>
        <w:jc w:val="both"/>
        <w:rPr>
          <w:rFonts w:eastAsiaTheme="minorEastAsia"/>
          <w:b/>
          <w:bCs/>
          <w:lang w:eastAsia="ko-KR"/>
        </w:rPr>
      </w:pPr>
      <w:r w:rsidRPr="00C46ABB">
        <w:rPr>
          <w:rFonts w:eastAsiaTheme="minorEastAsia" w:hint="eastAsia"/>
          <w:b/>
          <w:bCs/>
          <w:lang w:eastAsia="ko-KR"/>
        </w:rPr>
        <w:t>O</w:t>
      </w:r>
      <w:r w:rsidRPr="00C46ABB">
        <w:rPr>
          <w:rFonts w:eastAsiaTheme="minorEastAsia"/>
          <w:b/>
          <w:bCs/>
          <w:lang w:eastAsia="ko-KR"/>
        </w:rPr>
        <w:t xml:space="preserve">bservation 3: A closed-loop system is desirable for </w:t>
      </w:r>
      <w:r>
        <w:rPr>
          <w:rFonts w:eastAsiaTheme="minorEastAsia"/>
          <w:b/>
          <w:bCs/>
          <w:lang w:eastAsia="ko-KR"/>
        </w:rPr>
        <w:t xml:space="preserve">UE to provide its preference, and for </w:t>
      </w:r>
      <w:proofErr w:type="spellStart"/>
      <w:r w:rsidRPr="00C46ABB">
        <w:rPr>
          <w:rFonts w:eastAsiaTheme="minorEastAsia"/>
          <w:b/>
          <w:bCs/>
          <w:lang w:eastAsia="ko-KR"/>
        </w:rPr>
        <w:t>gNB</w:t>
      </w:r>
      <w:proofErr w:type="spellEnd"/>
      <w:r w:rsidRPr="00C46ABB">
        <w:rPr>
          <w:rFonts w:eastAsiaTheme="minorEastAsia"/>
          <w:b/>
          <w:bCs/>
          <w:lang w:eastAsia="ko-KR"/>
        </w:rPr>
        <w:t xml:space="preserve"> to </w:t>
      </w:r>
      <w:r>
        <w:rPr>
          <w:rFonts w:eastAsiaTheme="minorEastAsia"/>
          <w:b/>
          <w:bCs/>
          <w:lang w:eastAsia="ko-KR"/>
        </w:rPr>
        <w:t xml:space="preserve">adapt the </w:t>
      </w:r>
      <w:r w:rsidRPr="00C46ABB">
        <w:rPr>
          <w:rFonts w:eastAsiaTheme="minorEastAsia"/>
          <w:b/>
          <w:bCs/>
          <w:lang w:eastAsia="ko-KR"/>
        </w:rPr>
        <w:t>final decision considering both</w:t>
      </w:r>
      <w:r>
        <w:rPr>
          <w:rFonts w:eastAsiaTheme="minorEastAsia"/>
          <w:b/>
          <w:bCs/>
          <w:lang w:eastAsia="ko-KR"/>
        </w:rPr>
        <w:t xml:space="preserve"> QoS enforcement and UE preference</w:t>
      </w:r>
      <w:r w:rsidRPr="00C46ABB">
        <w:rPr>
          <w:rFonts w:eastAsiaTheme="minorEastAsia"/>
          <w:b/>
          <w:bCs/>
          <w:lang w:eastAsia="ko-KR"/>
        </w:rPr>
        <w:t>.</w:t>
      </w:r>
    </w:p>
    <w:p w14:paraId="4432463E" w14:textId="77777777" w:rsidR="00C52693" w:rsidRPr="00C46ABB" w:rsidRDefault="00C52693" w:rsidP="00C52693">
      <w:pPr>
        <w:spacing w:before="240"/>
        <w:jc w:val="both"/>
        <w:rPr>
          <w:rFonts w:eastAsiaTheme="minorEastAsia"/>
          <w:b/>
          <w:bCs/>
          <w:lang w:eastAsia="ko-KR"/>
        </w:rPr>
      </w:pPr>
      <w:r>
        <w:rPr>
          <w:rFonts w:eastAsiaTheme="minorEastAsia" w:hint="eastAsia"/>
          <w:b/>
          <w:bCs/>
          <w:lang w:eastAsia="ko-KR"/>
        </w:rPr>
        <w:t>P</w:t>
      </w:r>
      <w:r>
        <w:rPr>
          <w:rFonts w:eastAsiaTheme="minorEastAsia"/>
          <w:b/>
          <w:bCs/>
          <w:lang w:eastAsia="ko-KR"/>
        </w:rPr>
        <w:t>roposal 2: RAN2 to consider UL MAC CE for UE to query the preferred bit rate per QoS flow.</w:t>
      </w:r>
    </w:p>
    <w:p w14:paraId="192D68FF" w14:textId="77777777" w:rsidR="00C52693" w:rsidRPr="00C42FEA" w:rsidRDefault="00C52693" w:rsidP="00C52693">
      <w:pPr>
        <w:spacing w:before="240"/>
        <w:jc w:val="both"/>
        <w:rPr>
          <w:rFonts w:eastAsiaTheme="minorEastAsia"/>
          <w:b/>
          <w:bCs/>
          <w:lang w:eastAsia="ko-KR"/>
        </w:rPr>
      </w:pPr>
      <w:r w:rsidRPr="00C46ABB">
        <w:rPr>
          <w:rFonts w:eastAsiaTheme="minorEastAsia" w:hint="eastAsia"/>
          <w:b/>
          <w:bCs/>
          <w:lang w:eastAsia="ko-KR"/>
        </w:rPr>
        <w:t>O</w:t>
      </w:r>
      <w:r w:rsidRPr="00C46ABB">
        <w:rPr>
          <w:rFonts w:eastAsiaTheme="minorEastAsia"/>
          <w:b/>
          <w:bCs/>
          <w:lang w:eastAsia="ko-KR"/>
        </w:rPr>
        <w:t xml:space="preserve">bservation </w:t>
      </w:r>
      <w:r>
        <w:rPr>
          <w:rFonts w:eastAsiaTheme="minorEastAsia"/>
          <w:b/>
          <w:bCs/>
          <w:lang w:eastAsia="ko-KR"/>
        </w:rPr>
        <w:t>4</w:t>
      </w:r>
      <w:r w:rsidRPr="00C46ABB">
        <w:rPr>
          <w:rFonts w:eastAsiaTheme="minorEastAsia"/>
          <w:b/>
          <w:bCs/>
          <w:lang w:eastAsia="ko-KR"/>
        </w:rPr>
        <w:t xml:space="preserve">: </w:t>
      </w:r>
      <w:r>
        <w:rPr>
          <w:rFonts w:eastAsiaTheme="minorEastAsia"/>
          <w:b/>
          <w:bCs/>
          <w:lang w:eastAsia="ko-KR"/>
        </w:rPr>
        <w:t xml:space="preserve">Current legacy bit rate table with multipliers already covers the range of the XR bit rates replied by SA4 with acceptable quantization error. </w:t>
      </w:r>
    </w:p>
    <w:p w14:paraId="7E21C451" w14:textId="77777777" w:rsidR="00C52693" w:rsidRPr="00A3159A" w:rsidRDefault="00C52693" w:rsidP="00C52693">
      <w:pPr>
        <w:spacing w:before="240"/>
        <w:jc w:val="both"/>
        <w:rPr>
          <w:rFonts w:eastAsiaTheme="minorEastAsia"/>
          <w:b/>
          <w:bCs/>
          <w:lang w:eastAsia="ko-KR"/>
        </w:rPr>
      </w:pPr>
      <w:r>
        <w:rPr>
          <w:rFonts w:eastAsiaTheme="minorEastAsia" w:hint="eastAsia"/>
          <w:b/>
          <w:bCs/>
          <w:lang w:eastAsia="ko-KR"/>
        </w:rPr>
        <w:t>P</w:t>
      </w:r>
      <w:r>
        <w:rPr>
          <w:rFonts w:eastAsiaTheme="minorEastAsia"/>
          <w:b/>
          <w:bCs/>
          <w:lang w:eastAsia="ko-KR"/>
        </w:rPr>
        <w:t xml:space="preserve">roposal 3: RAN2 to consider reusing the legacy bit rate table for the XR bit rate indication. </w:t>
      </w:r>
    </w:p>
    <w:p w14:paraId="6B565F62" w14:textId="77777777" w:rsidR="00C52693" w:rsidRDefault="00C52693" w:rsidP="00C52693">
      <w:pPr>
        <w:spacing w:before="240"/>
        <w:jc w:val="both"/>
        <w:rPr>
          <w:rFonts w:eastAsiaTheme="minorEastAsia"/>
          <w:b/>
          <w:bCs/>
          <w:lang w:eastAsia="ko-KR"/>
        </w:rPr>
      </w:pPr>
      <w:r w:rsidRPr="00C46ABB">
        <w:rPr>
          <w:rFonts w:eastAsiaTheme="minorEastAsia" w:hint="eastAsia"/>
          <w:b/>
          <w:bCs/>
          <w:lang w:eastAsia="ko-KR"/>
        </w:rPr>
        <w:t>O</w:t>
      </w:r>
      <w:r w:rsidRPr="00C46ABB">
        <w:rPr>
          <w:rFonts w:eastAsiaTheme="minorEastAsia"/>
          <w:b/>
          <w:bCs/>
          <w:lang w:eastAsia="ko-KR"/>
        </w:rPr>
        <w:t xml:space="preserve">bservation </w:t>
      </w:r>
      <w:r>
        <w:rPr>
          <w:rFonts w:eastAsiaTheme="minorEastAsia"/>
          <w:b/>
          <w:bCs/>
          <w:lang w:eastAsia="ko-KR"/>
        </w:rPr>
        <w:t>5</w:t>
      </w:r>
      <w:r w:rsidRPr="00C46ABB">
        <w:rPr>
          <w:rFonts w:eastAsiaTheme="minorEastAsia"/>
          <w:b/>
          <w:bCs/>
          <w:lang w:eastAsia="ko-KR"/>
        </w:rPr>
        <w:t xml:space="preserve">: </w:t>
      </w:r>
      <w:r>
        <w:rPr>
          <w:rFonts w:eastAsiaTheme="minorEastAsia"/>
          <w:b/>
          <w:bCs/>
          <w:lang w:eastAsia="ko-KR"/>
        </w:rPr>
        <w:t>Current multipliers, i.e., 40, 70, 100, and 200, available for the legacy bit rate table are too large to serve the target XR bit rate, resulting in the waste of the codepoints.</w:t>
      </w:r>
    </w:p>
    <w:p w14:paraId="16F9E260" w14:textId="78B56235" w:rsidR="00C52693" w:rsidRPr="00C52693" w:rsidRDefault="00C52693" w:rsidP="00C52693">
      <w:pPr>
        <w:spacing w:before="240"/>
        <w:jc w:val="both"/>
        <w:rPr>
          <w:rFonts w:eastAsiaTheme="minorEastAsia" w:hint="eastAsia"/>
          <w:b/>
          <w:bCs/>
          <w:lang w:eastAsia="ko-KR"/>
        </w:rPr>
      </w:pPr>
      <w:r>
        <w:rPr>
          <w:rFonts w:eastAsiaTheme="minorEastAsia"/>
          <w:b/>
          <w:bCs/>
          <w:lang w:eastAsia="ko-KR"/>
        </w:rPr>
        <w:t>Proposal 4: RAN2 to introduce smaller multiplier(s) for legacy bit rate table to serve XR bit rate indication.</w:t>
      </w:r>
    </w:p>
    <w:sectPr w:rsidR="00C52693" w:rsidRPr="00C52693">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7D3F33" w14:textId="77777777" w:rsidR="009C72F2" w:rsidRDefault="009C72F2" w:rsidP="000B4C53">
      <w:pPr>
        <w:spacing w:after="0"/>
      </w:pPr>
      <w:r>
        <w:separator/>
      </w:r>
    </w:p>
  </w:endnote>
  <w:endnote w:type="continuationSeparator" w:id="0">
    <w:p w14:paraId="16A57AB2" w14:textId="77777777" w:rsidR="009C72F2" w:rsidRDefault="009C72F2" w:rsidP="000B4C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FBEE0B" w14:textId="77777777" w:rsidR="009C72F2" w:rsidRDefault="009C72F2" w:rsidP="000B4C53">
      <w:pPr>
        <w:spacing w:after="0"/>
      </w:pPr>
      <w:r>
        <w:separator/>
      </w:r>
    </w:p>
  </w:footnote>
  <w:footnote w:type="continuationSeparator" w:id="0">
    <w:p w14:paraId="689E8924" w14:textId="77777777" w:rsidR="009C72F2" w:rsidRDefault="009C72F2" w:rsidP="000B4C5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52B11"/>
    <w:multiLevelType w:val="multilevel"/>
    <w:tmpl w:val="D948540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b w:val="0"/>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955EA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33C5540"/>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 w15:restartNumberingAfterBreak="0">
    <w:nsid w:val="042F3966"/>
    <w:multiLevelType w:val="hybridMultilevel"/>
    <w:tmpl w:val="77DCB8CE"/>
    <w:lvl w:ilvl="0" w:tplc="40090011">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06A50BD5"/>
    <w:multiLevelType w:val="hybridMultilevel"/>
    <w:tmpl w:val="AF327E36"/>
    <w:lvl w:ilvl="0" w:tplc="773A74D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9B17D5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AF46CBC"/>
    <w:multiLevelType w:val="hybridMultilevel"/>
    <w:tmpl w:val="6BAC1A98"/>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B7241D5"/>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8" w15:restartNumberingAfterBreak="0">
    <w:nsid w:val="0CD321DF"/>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11E07CEC"/>
    <w:multiLevelType w:val="hybridMultilevel"/>
    <w:tmpl w:val="6840CE00"/>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163771F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1696380C"/>
    <w:multiLevelType w:val="hybridMultilevel"/>
    <w:tmpl w:val="2B50149A"/>
    <w:lvl w:ilvl="0" w:tplc="705CD29C">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1B30B23"/>
    <w:multiLevelType w:val="hybridMultilevel"/>
    <w:tmpl w:val="48BCAFC4"/>
    <w:lvl w:ilvl="0" w:tplc="42865D06">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3FC2D22"/>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4C2646C"/>
    <w:multiLevelType w:val="hybridMultilevel"/>
    <w:tmpl w:val="67C6812E"/>
    <w:lvl w:ilvl="0" w:tplc="ADFAF212">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95C73D5"/>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2DF5429E"/>
    <w:multiLevelType w:val="hybridMultilevel"/>
    <w:tmpl w:val="C4F201E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32034C53"/>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35D619EA"/>
    <w:multiLevelType w:val="hybridMultilevel"/>
    <w:tmpl w:val="98023380"/>
    <w:lvl w:ilvl="0" w:tplc="6A92E7A8">
      <w:start w:val="1"/>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8461474"/>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3C2466A5"/>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40677E2C"/>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40996CBC"/>
    <w:multiLevelType w:val="hybridMultilevel"/>
    <w:tmpl w:val="8A2E806C"/>
    <w:lvl w:ilvl="0" w:tplc="FD5072EC">
      <w:start w:val="1"/>
      <w:numFmt w:val="bullet"/>
      <w:lvlText w:val="-"/>
      <w:lvlJc w:val="left"/>
      <w:pPr>
        <w:ind w:left="1080" w:hanging="360"/>
      </w:pPr>
      <w:rPr>
        <w:rFonts w:ascii="Arial" w:eastAsia="SimSun" w:hAnsi="Arial" w:cs="Aria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43AC572D"/>
    <w:multiLevelType w:val="hybridMultilevel"/>
    <w:tmpl w:val="4DE0EB4C"/>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5" w15:restartNumberingAfterBreak="0">
    <w:nsid w:val="452C6172"/>
    <w:multiLevelType w:val="hybridMultilevel"/>
    <w:tmpl w:val="26888A94"/>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4A8C3454"/>
    <w:multiLevelType w:val="hybridMultilevel"/>
    <w:tmpl w:val="58285C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4B7B618E"/>
    <w:multiLevelType w:val="multilevel"/>
    <w:tmpl w:val="097AF59A"/>
    <w:lvl w:ilvl="0">
      <w:start w:val="1"/>
      <w:numFmt w:val="decimalZero"/>
      <w:pStyle w:val="PatentParagraph"/>
      <w:lvlText w:val="[00%1]"/>
      <w:lvlJc w:val="left"/>
      <w:pPr>
        <w:tabs>
          <w:tab w:val="num" w:pos="1080"/>
        </w:tabs>
        <w:ind w:left="0" w:firstLine="0"/>
      </w:pPr>
      <w:rPr>
        <w:rFonts w:ascii="Arial" w:hAnsi="Arial" w:cs="Arial" w:hint="default"/>
        <w:b/>
        <w:i w:val="0"/>
        <w:color w:val="auto"/>
        <w:sz w:val="24"/>
        <w:szCs w:val="24"/>
        <w:vertAlign w:val="baseline"/>
      </w:rPr>
    </w:lvl>
    <w:lvl w:ilvl="1">
      <w:start w:val="1"/>
      <w:numFmt w:val="lowerLetter"/>
      <w:lvlText w:val="%2."/>
      <w:lvlJc w:val="left"/>
      <w:pPr>
        <w:tabs>
          <w:tab w:val="num" w:pos="720"/>
        </w:tabs>
        <w:ind w:left="720"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 w15:restartNumberingAfterBreak="0">
    <w:nsid w:val="4C397E0C"/>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4D1D2573"/>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0"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31"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A520EF"/>
    <w:multiLevelType w:val="hybridMultilevel"/>
    <w:tmpl w:val="C98EE3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34" w15:restartNumberingAfterBreak="0">
    <w:nsid w:val="60FB3D6D"/>
    <w:multiLevelType w:val="hybridMultilevel"/>
    <w:tmpl w:val="6F9AF78C"/>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6A2A08D9"/>
    <w:multiLevelType w:val="hybridMultilevel"/>
    <w:tmpl w:val="47F25C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146DC0"/>
    <w:multiLevelType w:val="multilevel"/>
    <w:tmpl w:val="70146DC0"/>
    <w:lvl w:ilvl="0">
      <w:start w:val="1"/>
      <w:numFmt w:val="bullet"/>
      <w:pStyle w:val="Agreement"/>
      <w:lvlText w:val=""/>
      <w:lvlJc w:val="left"/>
      <w:pPr>
        <w:tabs>
          <w:tab w:val="left" w:pos="-2152"/>
        </w:tabs>
        <w:ind w:left="-2152" w:hanging="360"/>
      </w:pPr>
      <w:rPr>
        <w:rFonts w:ascii="Symbol" w:hAnsi="Symbol" w:hint="default"/>
        <w:b/>
        <w:i w:val="0"/>
        <w:color w:val="auto"/>
        <w:sz w:val="22"/>
      </w:rPr>
    </w:lvl>
    <w:lvl w:ilvl="1">
      <w:start w:val="1"/>
      <w:numFmt w:val="bullet"/>
      <w:lvlText w:val="o"/>
      <w:lvlJc w:val="left"/>
      <w:pPr>
        <w:tabs>
          <w:tab w:val="left" w:pos="-2152"/>
        </w:tabs>
        <w:ind w:left="-2152" w:hanging="360"/>
      </w:pPr>
      <w:rPr>
        <w:rFonts w:ascii="Courier New" w:hAnsi="Courier New" w:cs="Courier New" w:hint="default"/>
      </w:rPr>
    </w:lvl>
    <w:lvl w:ilvl="2">
      <w:start w:val="1"/>
      <w:numFmt w:val="bullet"/>
      <w:lvlText w:val=""/>
      <w:lvlJc w:val="left"/>
      <w:pPr>
        <w:tabs>
          <w:tab w:val="left" w:pos="-1432"/>
        </w:tabs>
        <w:ind w:left="-1432" w:hanging="360"/>
      </w:pPr>
      <w:rPr>
        <w:rFonts w:ascii="Wingdings" w:hAnsi="Wingdings" w:hint="default"/>
      </w:rPr>
    </w:lvl>
    <w:lvl w:ilvl="3">
      <w:start w:val="1"/>
      <w:numFmt w:val="bullet"/>
      <w:lvlText w:val=""/>
      <w:lvlJc w:val="left"/>
      <w:pPr>
        <w:tabs>
          <w:tab w:val="left" w:pos="-712"/>
        </w:tabs>
        <w:ind w:left="-712" w:hanging="360"/>
      </w:pPr>
      <w:rPr>
        <w:rFonts w:ascii="Symbol" w:hAnsi="Symbol" w:hint="default"/>
      </w:rPr>
    </w:lvl>
    <w:lvl w:ilvl="4">
      <w:start w:val="1"/>
      <w:numFmt w:val="bullet"/>
      <w:lvlText w:val="o"/>
      <w:lvlJc w:val="left"/>
      <w:pPr>
        <w:tabs>
          <w:tab w:val="left" w:pos="8"/>
        </w:tabs>
        <w:ind w:left="8" w:hanging="360"/>
      </w:pPr>
      <w:rPr>
        <w:rFonts w:ascii="Courier New" w:hAnsi="Courier New" w:cs="Courier New" w:hint="default"/>
      </w:rPr>
    </w:lvl>
    <w:lvl w:ilvl="5">
      <w:start w:val="1"/>
      <w:numFmt w:val="bullet"/>
      <w:lvlText w:val=""/>
      <w:lvlJc w:val="left"/>
      <w:pPr>
        <w:tabs>
          <w:tab w:val="left" w:pos="728"/>
        </w:tabs>
        <w:ind w:left="728" w:hanging="360"/>
      </w:pPr>
      <w:rPr>
        <w:rFonts w:ascii="Wingdings" w:hAnsi="Wingdings" w:hint="default"/>
      </w:rPr>
    </w:lvl>
    <w:lvl w:ilvl="6">
      <w:start w:val="1"/>
      <w:numFmt w:val="bullet"/>
      <w:lvlText w:val=""/>
      <w:lvlJc w:val="left"/>
      <w:pPr>
        <w:tabs>
          <w:tab w:val="left" w:pos="1448"/>
        </w:tabs>
        <w:ind w:left="1448" w:hanging="360"/>
      </w:pPr>
      <w:rPr>
        <w:rFonts w:ascii="Symbol" w:hAnsi="Symbol" w:hint="default"/>
      </w:rPr>
    </w:lvl>
    <w:lvl w:ilvl="7">
      <w:start w:val="1"/>
      <w:numFmt w:val="bullet"/>
      <w:lvlText w:val="o"/>
      <w:lvlJc w:val="left"/>
      <w:pPr>
        <w:tabs>
          <w:tab w:val="left" w:pos="2168"/>
        </w:tabs>
        <w:ind w:left="2168" w:hanging="360"/>
      </w:pPr>
      <w:rPr>
        <w:rFonts w:ascii="Courier New" w:hAnsi="Courier New" w:cs="Courier New" w:hint="default"/>
      </w:rPr>
    </w:lvl>
    <w:lvl w:ilvl="8">
      <w:start w:val="1"/>
      <w:numFmt w:val="bullet"/>
      <w:lvlText w:val=""/>
      <w:lvlJc w:val="left"/>
      <w:pPr>
        <w:tabs>
          <w:tab w:val="left" w:pos="2888"/>
        </w:tabs>
        <w:ind w:left="2888" w:hanging="360"/>
      </w:pPr>
      <w:rPr>
        <w:rFonts w:ascii="Wingdings" w:hAnsi="Wingdings" w:hint="default"/>
      </w:rPr>
    </w:lvl>
  </w:abstractNum>
  <w:abstractNum w:abstractNumId="37" w15:restartNumberingAfterBreak="0">
    <w:nsid w:val="79FC0497"/>
    <w:multiLevelType w:val="hybridMultilevel"/>
    <w:tmpl w:val="2B14121A"/>
    <w:lvl w:ilvl="0" w:tplc="DE6C5F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7A637273"/>
    <w:multiLevelType w:val="hybridMultilevel"/>
    <w:tmpl w:val="94A86B90"/>
    <w:lvl w:ilvl="0" w:tplc="A5181FE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num>
  <w:num w:numId="2">
    <w:abstractNumId w:val="36"/>
  </w:num>
  <w:num w:numId="3">
    <w:abstractNumId w:val="27"/>
  </w:num>
  <w:num w:numId="4">
    <w:abstractNumId w:val="26"/>
  </w:num>
  <w:num w:numId="5">
    <w:abstractNumId w:val="2"/>
  </w:num>
  <w:num w:numId="6">
    <w:abstractNumId w:val="7"/>
  </w:num>
  <w:num w:numId="7">
    <w:abstractNumId w:val="29"/>
  </w:num>
  <w:num w:numId="8">
    <w:abstractNumId w:val="24"/>
  </w:num>
  <w:num w:numId="9">
    <w:abstractNumId w:val="20"/>
  </w:num>
  <w:num w:numId="10">
    <w:abstractNumId w:val="10"/>
  </w:num>
  <w:num w:numId="11">
    <w:abstractNumId w:val="5"/>
  </w:num>
  <w:num w:numId="12">
    <w:abstractNumId w:val="14"/>
  </w:num>
  <w:num w:numId="13">
    <w:abstractNumId w:val="16"/>
  </w:num>
  <w:num w:numId="14">
    <w:abstractNumId w:val="22"/>
  </w:num>
  <w:num w:numId="15">
    <w:abstractNumId w:val="17"/>
  </w:num>
  <w:num w:numId="16">
    <w:abstractNumId w:val="21"/>
  </w:num>
  <w:num w:numId="17">
    <w:abstractNumId w:val="8"/>
  </w:num>
  <w:num w:numId="18">
    <w:abstractNumId w:val="18"/>
  </w:num>
  <w:num w:numId="19">
    <w:abstractNumId w:val="6"/>
  </w:num>
  <w:num w:numId="20">
    <w:abstractNumId w:val="3"/>
  </w:num>
  <w:num w:numId="21">
    <w:abstractNumId w:val="1"/>
  </w:num>
  <w:num w:numId="22">
    <w:abstractNumId w:val="28"/>
  </w:num>
  <w:num w:numId="23">
    <w:abstractNumId w:val="34"/>
  </w:num>
  <w:num w:numId="24">
    <w:abstractNumId w:val="25"/>
  </w:num>
  <w:num w:numId="25">
    <w:abstractNumId w:val="9"/>
  </w:num>
  <w:num w:numId="26">
    <w:abstractNumId w:val="19"/>
  </w:num>
  <w:num w:numId="27">
    <w:abstractNumId w:val="37"/>
  </w:num>
  <w:num w:numId="28">
    <w:abstractNumId w:val="4"/>
  </w:num>
  <w:num w:numId="29">
    <w:abstractNumId w:val="38"/>
  </w:num>
  <w:num w:numId="30">
    <w:abstractNumId w:val="30"/>
  </w:num>
  <w:num w:numId="31">
    <w:abstractNumId w:val="32"/>
  </w:num>
  <w:num w:numId="32">
    <w:abstractNumId w:val="31"/>
  </w:num>
  <w:num w:numId="33">
    <w:abstractNumId w:val="12"/>
  </w:num>
  <w:num w:numId="34">
    <w:abstractNumId w:val="13"/>
  </w:num>
  <w:num w:numId="35">
    <w:abstractNumId w:val="0"/>
  </w:num>
  <w:num w:numId="36">
    <w:abstractNumId w:val="11"/>
  </w:num>
  <w:num w:numId="37">
    <w:abstractNumId w:val="33"/>
  </w:num>
  <w:num w:numId="38">
    <w:abstractNumId w:val="15"/>
  </w:num>
  <w:num w:numId="39">
    <w:abstractNumId w:val="35"/>
  </w:num>
  <w:num w:numId="40">
    <w:abstractNumId w:val="2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0869"/>
    <w:rsid w:val="00001C05"/>
    <w:rsid w:val="000031DA"/>
    <w:rsid w:val="00003D31"/>
    <w:rsid w:val="00004521"/>
    <w:rsid w:val="0001055D"/>
    <w:rsid w:val="000108F9"/>
    <w:rsid w:val="00011301"/>
    <w:rsid w:val="00014818"/>
    <w:rsid w:val="000152DE"/>
    <w:rsid w:val="0001547C"/>
    <w:rsid w:val="000161DD"/>
    <w:rsid w:val="00017A30"/>
    <w:rsid w:val="00020456"/>
    <w:rsid w:val="00022153"/>
    <w:rsid w:val="00025410"/>
    <w:rsid w:val="00026002"/>
    <w:rsid w:val="000272F9"/>
    <w:rsid w:val="00030C70"/>
    <w:rsid w:val="00031C67"/>
    <w:rsid w:val="00031CDF"/>
    <w:rsid w:val="0003286A"/>
    <w:rsid w:val="0003331E"/>
    <w:rsid w:val="00033C91"/>
    <w:rsid w:val="0003628E"/>
    <w:rsid w:val="00036387"/>
    <w:rsid w:val="00036E43"/>
    <w:rsid w:val="00036FBD"/>
    <w:rsid w:val="00043B14"/>
    <w:rsid w:val="00043F1C"/>
    <w:rsid w:val="00046F49"/>
    <w:rsid w:val="000502AC"/>
    <w:rsid w:val="000516E9"/>
    <w:rsid w:val="00051CBC"/>
    <w:rsid w:val="00052273"/>
    <w:rsid w:val="000522DC"/>
    <w:rsid w:val="0005351A"/>
    <w:rsid w:val="00053CF2"/>
    <w:rsid w:val="00054EFC"/>
    <w:rsid w:val="000553B6"/>
    <w:rsid w:val="00062DAC"/>
    <w:rsid w:val="000630F8"/>
    <w:rsid w:val="000636AB"/>
    <w:rsid w:val="0006432E"/>
    <w:rsid w:val="000648AA"/>
    <w:rsid w:val="000654B8"/>
    <w:rsid w:val="000708FC"/>
    <w:rsid w:val="00071303"/>
    <w:rsid w:val="00071CA4"/>
    <w:rsid w:val="00071FAC"/>
    <w:rsid w:val="0007266B"/>
    <w:rsid w:val="00073719"/>
    <w:rsid w:val="000759CA"/>
    <w:rsid w:val="00076203"/>
    <w:rsid w:val="00076564"/>
    <w:rsid w:val="00076670"/>
    <w:rsid w:val="000773FF"/>
    <w:rsid w:val="0008227F"/>
    <w:rsid w:val="000823CB"/>
    <w:rsid w:val="00082C68"/>
    <w:rsid w:val="00083290"/>
    <w:rsid w:val="00083C04"/>
    <w:rsid w:val="0008465C"/>
    <w:rsid w:val="00084731"/>
    <w:rsid w:val="000849A6"/>
    <w:rsid w:val="00084B81"/>
    <w:rsid w:val="00085D46"/>
    <w:rsid w:val="000865BB"/>
    <w:rsid w:val="00087210"/>
    <w:rsid w:val="0008780A"/>
    <w:rsid w:val="00090FE2"/>
    <w:rsid w:val="000910BC"/>
    <w:rsid w:val="00091353"/>
    <w:rsid w:val="0009291F"/>
    <w:rsid w:val="00094CF7"/>
    <w:rsid w:val="000951F3"/>
    <w:rsid w:val="000954FF"/>
    <w:rsid w:val="00096579"/>
    <w:rsid w:val="00097132"/>
    <w:rsid w:val="00097A7E"/>
    <w:rsid w:val="000A4A88"/>
    <w:rsid w:val="000A69F1"/>
    <w:rsid w:val="000B05DF"/>
    <w:rsid w:val="000B1D9E"/>
    <w:rsid w:val="000B2515"/>
    <w:rsid w:val="000B26CD"/>
    <w:rsid w:val="000B4C53"/>
    <w:rsid w:val="000B5776"/>
    <w:rsid w:val="000B5DE2"/>
    <w:rsid w:val="000B6124"/>
    <w:rsid w:val="000B6CEB"/>
    <w:rsid w:val="000B79DB"/>
    <w:rsid w:val="000B7EA7"/>
    <w:rsid w:val="000C1BEF"/>
    <w:rsid w:val="000C1EA8"/>
    <w:rsid w:val="000C21C1"/>
    <w:rsid w:val="000C2271"/>
    <w:rsid w:val="000C23E4"/>
    <w:rsid w:val="000C3BA5"/>
    <w:rsid w:val="000C3D60"/>
    <w:rsid w:val="000C4534"/>
    <w:rsid w:val="000C498F"/>
    <w:rsid w:val="000C5498"/>
    <w:rsid w:val="000C62BC"/>
    <w:rsid w:val="000C6CD7"/>
    <w:rsid w:val="000C76B0"/>
    <w:rsid w:val="000D120D"/>
    <w:rsid w:val="000D12D3"/>
    <w:rsid w:val="000D14E8"/>
    <w:rsid w:val="000D22F4"/>
    <w:rsid w:val="000D33CF"/>
    <w:rsid w:val="000D4388"/>
    <w:rsid w:val="000D644F"/>
    <w:rsid w:val="000D7041"/>
    <w:rsid w:val="000E2D63"/>
    <w:rsid w:val="000E4AB5"/>
    <w:rsid w:val="000E4D48"/>
    <w:rsid w:val="000E5340"/>
    <w:rsid w:val="000E630E"/>
    <w:rsid w:val="000F0E65"/>
    <w:rsid w:val="000F13DC"/>
    <w:rsid w:val="000F17DC"/>
    <w:rsid w:val="000F33C8"/>
    <w:rsid w:val="000F53D2"/>
    <w:rsid w:val="000F635C"/>
    <w:rsid w:val="001001AF"/>
    <w:rsid w:val="00100717"/>
    <w:rsid w:val="00100CB6"/>
    <w:rsid w:val="001025F1"/>
    <w:rsid w:val="001039DA"/>
    <w:rsid w:val="001041B0"/>
    <w:rsid w:val="001044FE"/>
    <w:rsid w:val="001049A9"/>
    <w:rsid w:val="00104EC1"/>
    <w:rsid w:val="00105ABE"/>
    <w:rsid w:val="0010634F"/>
    <w:rsid w:val="00107AE4"/>
    <w:rsid w:val="00110617"/>
    <w:rsid w:val="00110DD3"/>
    <w:rsid w:val="0011260E"/>
    <w:rsid w:val="00113696"/>
    <w:rsid w:val="001157F4"/>
    <w:rsid w:val="00116050"/>
    <w:rsid w:val="0011608C"/>
    <w:rsid w:val="0011677C"/>
    <w:rsid w:val="00117093"/>
    <w:rsid w:val="00120BEA"/>
    <w:rsid w:val="00123CD3"/>
    <w:rsid w:val="0012402D"/>
    <w:rsid w:val="001260EA"/>
    <w:rsid w:val="00127562"/>
    <w:rsid w:val="001276E9"/>
    <w:rsid w:val="001276F6"/>
    <w:rsid w:val="00127D56"/>
    <w:rsid w:val="0013053B"/>
    <w:rsid w:val="0013129E"/>
    <w:rsid w:val="00131514"/>
    <w:rsid w:val="001315AA"/>
    <w:rsid w:val="001315CB"/>
    <w:rsid w:val="00131CAF"/>
    <w:rsid w:val="00132A69"/>
    <w:rsid w:val="00133CC1"/>
    <w:rsid w:val="00134274"/>
    <w:rsid w:val="00134A27"/>
    <w:rsid w:val="00134BD2"/>
    <w:rsid w:val="00135CE2"/>
    <w:rsid w:val="001368F7"/>
    <w:rsid w:val="00136962"/>
    <w:rsid w:val="00136E2A"/>
    <w:rsid w:val="001373A1"/>
    <w:rsid w:val="00137440"/>
    <w:rsid w:val="00137FD7"/>
    <w:rsid w:val="00140455"/>
    <w:rsid w:val="0014330B"/>
    <w:rsid w:val="00143B6B"/>
    <w:rsid w:val="00144461"/>
    <w:rsid w:val="00144FD6"/>
    <w:rsid w:val="00145749"/>
    <w:rsid w:val="001467DC"/>
    <w:rsid w:val="00146C2B"/>
    <w:rsid w:val="00146D64"/>
    <w:rsid w:val="00146FA7"/>
    <w:rsid w:val="001478A5"/>
    <w:rsid w:val="0015049A"/>
    <w:rsid w:val="001529FD"/>
    <w:rsid w:val="001548A4"/>
    <w:rsid w:val="00155238"/>
    <w:rsid w:val="0015579F"/>
    <w:rsid w:val="00155919"/>
    <w:rsid w:val="00155B86"/>
    <w:rsid w:val="00157CBF"/>
    <w:rsid w:val="00160244"/>
    <w:rsid w:val="00161457"/>
    <w:rsid w:val="00163B2A"/>
    <w:rsid w:val="00164047"/>
    <w:rsid w:val="00170A3A"/>
    <w:rsid w:val="00171814"/>
    <w:rsid w:val="001732BC"/>
    <w:rsid w:val="00177096"/>
    <w:rsid w:val="001815AF"/>
    <w:rsid w:val="00183169"/>
    <w:rsid w:val="001836D2"/>
    <w:rsid w:val="00183843"/>
    <w:rsid w:val="0019009C"/>
    <w:rsid w:val="00190D5F"/>
    <w:rsid w:val="00192B11"/>
    <w:rsid w:val="00194E4C"/>
    <w:rsid w:val="001976C0"/>
    <w:rsid w:val="001A280C"/>
    <w:rsid w:val="001A2DA0"/>
    <w:rsid w:val="001A2F08"/>
    <w:rsid w:val="001A3F8B"/>
    <w:rsid w:val="001A68EE"/>
    <w:rsid w:val="001B1413"/>
    <w:rsid w:val="001B32E3"/>
    <w:rsid w:val="001B3BBE"/>
    <w:rsid w:val="001B551A"/>
    <w:rsid w:val="001B5559"/>
    <w:rsid w:val="001B5D14"/>
    <w:rsid w:val="001B6510"/>
    <w:rsid w:val="001C0906"/>
    <w:rsid w:val="001C25B9"/>
    <w:rsid w:val="001C2A1B"/>
    <w:rsid w:val="001C310B"/>
    <w:rsid w:val="001C3536"/>
    <w:rsid w:val="001C3D96"/>
    <w:rsid w:val="001C53A5"/>
    <w:rsid w:val="001C5BCE"/>
    <w:rsid w:val="001C71B8"/>
    <w:rsid w:val="001C7DF8"/>
    <w:rsid w:val="001D2E94"/>
    <w:rsid w:val="001D4D7E"/>
    <w:rsid w:val="001D5021"/>
    <w:rsid w:val="001D7B15"/>
    <w:rsid w:val="001E0003"/>
    <w:rsid w:val="001E144B"/>
    <w:rsid w:val="001E2705"/>
    <w:rsid w:val="001E65A1"/>
    <w:rsid w:val="001E74C8"/>
    <w:rsid w:val="001E7731"/>
    <w:rsid w:val="001E7A9F"/>
    <w:rsid w:val="001E7E74"/>
    <w:rsid w:val="001F117F"/>
    <w:rsid w:val="001F5F6B"/>
    <w:rsid w:val="001F6B49"/>
    <w:rsid w:val="001F7E4A"/>
    <w:rsid w:val="00201E86"/>
    <w:rsid w:val="00206B06"/>
    <w:rsid w:val="0021042D"/>
    <w:rsid w:val="00210553"/>
    <w:rsid w:val="00211065"/>
    <w:rsid w:val="002111AD"/>
    <w:rsid w:val="00213D39"/>
    <w:rsid w:val="00214099"/>
    <w:rsid w:val="00214652"/>
    <w:rsid w:val="002152F7"/>
    <w:rsid w:val="002171DA"/>
    <w:rsid w:val="002173FA"/>
    <w:rsid w:val="0022126B"/>
    <w:rsid w:val="00221872"/>
    <w:rsid w:val="00224BDD"/>
    <w:rsid w:val="00224D60"/>
    <w:rsid w:val="002300D0"/>
    <w:rsid w:val="002310C6"/>
    <w:rsid w:val="00231128"/>
    <w:rsid w:val="00232353"/>
    <w:rsid w:val="00232BBF"/>
    <w:rsid w:val="002356ED"/>
    <w:rsid w:val="00236C46"/>
    <w:rsid w:val="002370A5"/>
    <w:rsid w:val="0024037E"/>
    <w:rsid w:val="002424B4"/>
    <w:rsid w:val="002432CA"/>
    <w:rsid w:val="00243E57"/>
    <w:rsid w:val="0024588D"/>
    <w:rsid w:val="00247961"/>
    <w:rsid w:val="0025177E"/>
    <w:rsid w:val="00251A27"/>
    <w:rsid w:val="0025282D"/>
    <w:rsid w:val="00252A27"/>
    <w:rsid w:val="00254A18"/>
    <w:rsid w:val="00254BC5"/>
    <w:rsid w:val="002559DF"/>
    <w:rsid w:val="002569FE"/>
    <w:rsid w:val="00257469"/>
    <w:rsid w:val="00257FB1"/>
    <w:rsid w:val="00261F7A"/>
    <w:rsid w:val="0026235D"/>
    <w:rsid w:val="00263FC4"/>
    <w:rsid w:val="0026470A"/>
    <w:rsid w:val="00264C42"/>
    <w:rsid w:val="00265074"/>
    <w:rsid w:val="00265ACE"/>
    <w:rsid w:val="00266C7C"/>
    <w:rsid w:val="00266FAB"/>
    <w:rsid w:val="00272556"/>
    <w:rsid w:val="00274891"/>
    <w:rsid w:val="00274EA6"/>
    <w:rsid w:val="0027509E"/>
    <w:rsid w:val="002751B1"/>
    <w:rsid w:val="002761E3"/>
    <w:rsid w:val="002770F5"/>
    <w:rsid w:val="00280848"/>
    <w:rsid w:val="002818E1"/>
    <w:rsid w:val="0028417A"/>
    <w:rsid w:val="00290158"/>
    <w:rsid w:val="00291362"/>
    <w:rsid w:val="00293AD8"/>
    <w:rsid w:val="00293BDF"/>
    <w:rsid w:val="00295F10"/>
    <w:rsid w:val="002A0AD8"/>
    <w:rsid w:val="002A3559"/>
    <w:rsid w:val="002A4332"/>
    <w:rsid w:val="002A5E30"/>
    <w:rsid w:val="002A6941"/>
    <w:rsid w:val="002B01D2"/>
    <w:rsid w:val="002B02CA"/>
    <w:rsid w:val="002B0EBF"/>
    <w:rsid w:val="002B10C3"/>
    <w:rsid w:val="002B1336"/>
    <w:rsid w:val="002B17F4"/>
    <w:rsid w:val="002B1D48"/>
    <w:rsid w:val="002B3942"/>
    <w:rsid w:val="002B3BED"/>
    <w:rsid w:val="002B7D36"/>
    <w:rsid w:val="002C1CB5"/>
    <w:rsid w:val="002C20D2"/>
    <w:rsid w:val="002C2878"/>
    <w:rsid w:val="002C2F86"/>
    <w:rsid w:val="002C3162"/>
    <w:rsid w:val="002C37E9"/>
    <w:rsid w:val="002C4105"/>
    <w:rsid w:val="002C5FFA"/>
    <w:rsid w:val="002C6161"/>
    <w:rsid w:val="002C706B"/>
    <w:rsid w:val="002D0DC4"/>
    <w:rsid w:val="002D1679"/>
    <w:rsid w:val="002D2197"/>
    <w:rsid w:val="002D2C66"/>
    <w:rsid w:val="002D5582"/>
    <w:rsid w:val="002D5584"/>
    <w:rsid w:val="002D6F79"/>
    <w:rsid w:val="002E1F28"/>
    <w:rsid w:val="002E296A"/>
    <w:rsid w:val="002E3514"/>
    <w:rsid w:val="002E4F00"/>
    <w:rsid w:val="002E53BE"/>
    <w:rsid w:val="002E5444"/>
    <w:rsid w:val="002E5C0E"/>
    <w:rsid w:val="002E6112"/>
    <w:rsid w:val="002E63C2"/>
    <w:rsid w:val="002E6C04"/>
    <w:rsid w:val="002E7554"/>
    <w:rsid w:val="002F235B"/>
    <w:rsid w:val="002F28EB"/>
    <w:rsid w:val="002F3106"/>
    <w:rsid w:val="002F3B92"/>
    <w:rsid w:val="002F3FB3"/>
    <w:rsid w:val="002F5C74"/>
    <w:rsid w:val="002F68DC"/>
    <w:rsid w:val="002F7274"/>
    <w:rsid w:val="002F79A0"/>
    <w:rsid w:val="00300333"/>
    <w:rsid w:val="00300CA9"/>
    <w:rsid w:val="003012AA"/>
    <w:rsid w:val="00301385"/>
    <w:rsid w:val="0030256E"/>
    <w:rsid w:val="0030269E"/>
    <w:rsid w:val="00303A18"/>
    <w:rsid w:val="00307C23"/>
    <w:rsid w:val="00310BD4"/>
    <w:rsid w:val="00312758"/>
    <w:rsid w:val="003145A3"/>
    <w:rsid w:val="00314ADB"/>
    <w:rsid w:val="0031506B"/>
    <w:rsid w:val="003150CD"/>
    <w:rsid w:val="00315679"/>
    <w:rsid w:val="00317B11"/>
    <w:rsid w:val="00317DC9"/>
    <w:rsid w:val="00320903"/>
    <w:rsid w:val="00321708"/>
    <w:rsid w:val="00323222"/>
    <w:rsid w:val="00325387"/>
    <w:rsid w:val="0032639B"/>
    <w:rsid w:val="00327BE0"/>
    <w:rsid w:val="0033002D"/>
    <w:rsid w:val="00332AB2"/>
    <w:rsid w:val="003338A7"/>
    <w:rsid w:val="00334559"/>
    <w:rsid w:val="003345AA"/>
    <w:rsid w:val="0033485F"/>
    <w:rsid w:val="0033680C"/>
    <w:rsid w:val="00336A78"/>
    <w:rsid w:val="00336F6A"/>
    <w:rsid w:val="00337194"/>
    <w:rsid w:val="003371F8"/>
    <w:rsid w:val="00337776"/>
    <w:rsid w:val="00340065"/>
    <w:rsid w:val="003436A7"/>
    <w:rsid w:val="003439F9"/>
    <w:rsid w:val="003452FA"/>
    <w:rsid w:val="003470DE"/>
    <w:rsid w:val="00350BA1"/>
    <w:rsid w:val="00351FE9"/>
    <w:rsid w:val="003529A4"/>
    <w:rsid w:val="00353C89"/>
    <w:rsid w:val="0035491D"/>
    <w:rsid w:val="00354E23"/>
    <w:rsid w:val="00355810"/>
    <w:rsid w:val="00355978"/>
    <w:rsid w:val="00356C64"/>
    <w:rsid w:val="00357319"/>
    <w:rsid w:val="00360115"/>
    <w:rsid w:val="00360199"/>
    <w:rsid w:val="0036080D"/>
    <w:rsid w:val="003609A4"/>
    <w:rsid w:val="00360BD0"/>
    <w:rsid w:val="003612CB"/>
    <w:rsid w:val="00361D1B"/>
    <w:rsid w:val="00362200"/>
    <w:rsid w:val="003629EB"/>
    <w:rsid w:val="0036451D"/>
    <w:rsid w:val="00365923"/>
    <w:rsid w:val="0036617A"/>
    <w:rsid w:val="00367602"/>
    <w:rsid w:val="00373833"/>
    <w:rsid w:val="00373DE0"/>
    <w:rsid w:val="00373EAF"/>
    <w:rsid w:val="00374164"/>
    <w:rsid w:val="00374D80"/>
    <w:rsid w:val="0037520D"/>
    <w:rsid w:val="00375AB2"/>
    <w:rsid w:val="00377362"/>
    <w:rsid w:val="0038067B"/>
    <w:rsid w:val="00381368"/>
    <w:rsid w:val="00382AEE"/>
    <w:rsid w:val="0038491F"/>
    <w:rsid w:val="003850D9"/>
    <w:rsid w:val="003854E3"/>
    <w:rsid w:val="00385CDA"/>
    <w:rsid w:val="00387323"/>
    <w:rsid w:val="00390400"/>
    <w:rsid w:val="003913C2"/>
    <w:rsid w:val="00392CC7"/>
    <w:rsid w:val="00395FFC"/>
    <w:rsid w:val="003A04C4"/>
    <w:rsid w:val="003A1B1D"/>
    <w:rsid w:val="003A1C00"/>
    <w:rsid w:val="003A2A3B"/>
    <w:rsid w:val="003A2D79"/>
    <w:rsid w:val="003A3356"/>
    <w:rsid w:val="003A3F7C"/>
    <w:rsid w:val="003A4B55"/>
    <w:rsid w:val="003A50A1"/>
    <w:rsid w:val="003A5D35"/>
    <w:rsid w:val="003A66D8"/>
    <w:rsid w:val="003B01B6"/>
    <w:rsid w:val="003B12CC"/>
    <w:rsid w:val="003B1F2E"/>
    <w:rsid w:val="003B22D3"/>
    <w:rsid w:val="003B3038"/>
    <w:rsid w:val="003B3166"/>
    <w:rsid w:val="003B4EE3"/>
    <w:rsid w:val="003B52BA"/>
    <w:rsid w:val="003B7BB3"/>
    <w:rsid w:val="003C0772"/>
    <w:rsid w:val="003C4143"/>
    <w:rsid w:val="003C5923"/>
    <w:rsid w:val="003D2C19"/>
    <w:rsid w:val="003D3003"/>
    <w:rsid w:val="003D50E6"/>
    <w:rsid w:val="003D5E90"/>
    <w:rsid w:val="003D60DB"/>
    <w:rsid w:val="003E0132"/>
    <w:rsid w:val="003E12D3"/>
    <w:rsid w:val="003E2325"/>
    <w:rsid w:val="003E2817"/>
    <w:rsid w:val="003E5CA1"/>
    <w:rsid w:val="003E7960"/>
    <w:rsid w:val="003F03C5"/>
    <w:rsid w:val="003F2450"/>
    <w:rsid w:val="003F2EFA"/>
    <w:rsid w:val="003F41C3"/>
    <w:rsid w:val="003F48D0"/>
    <w:rsid w:val="003F4A36"/>
    <w:rsid w:val="003F5B27"/>
    <w:rsid w:val="003F6C00"/>
    <w:rsid w:val="003F6ECF"/>
    <w:rsid w:val="003F727C"/>
    <w:rsid w:val="003F7853"/>
    <w:rsid w:val="00401A55"/>
    <w:rsid w:val="0040283A"/>
    <w:rsid w:val="00402BD4"/>
    <w:rsid w:val="00402C6E"/>
    <w:rsid w:val="00404CDF"/>
    <w:rsid w:val="004058EB"/>
    <w:rsid w:val="00406DE0"/>
    <w:rsid w:val="00406EDC"/>
    <w:rsid w:val="00407101"/>
    <w:rsid w:val="00407292"/>
    <w:rsid w:val="00407F34"/>
    <w:rsid w:val="0041119E"/>
    <w:rsid w:val="00411AEC"/>
    <w:rsid w:val="00414353"/>
    <w:rsid w:val="00415BE3"/>
    <w:rsid w:val="00415F1B"/>
    <w:rsid w:val="00417154"/>
    <w:rsid w:val="00417F0E"/>
    <w:rsid w:val="004202CA"/>
    <w:rsid w:val="00421A29"/>
    <w:rsid w:val="004236E2"/>
    <w:rsid w:val="00423A97"/>
    <w:rsid w:val="00426397"/>
    <w:rsid w:val="00426821"/>
    <w:rsid w:val="0042711B"/>
    <w:rsid w:val="00432570"/>
    <w:rsid w:val="00432614"/>
    <w:rsid w:val="00432FAD"/>
    <w:rsid w:val="00433777"/>
    <w:rsid w:val="00433A93"/>
    <w:rsid w:val="00434064"/>
    <w:rsid w:val="004344B2"/>
    <w:rsid w:val="00434872"/>
    <w:rsid w:val="00435808"/>
    <w:rsid w:val="004368EC"/>
    <w:rsid w:val="00437CFF"/>
    <w:rsid w:val="00440803"/>
    <w:rsid w:val="00440CE2"/>
    <w:rsid w:val="0044264A"/>
    <w:rsid w:val="00442AD6"/>
    <w:rsid w:val="00445DD1"/>
    <w:rsid w:val="004475EA"/>
    <w:rsid w:val="004507FA"/>
    <w:rsid w:val="00454592"/>
    <w:rsid w:val="00456430"/>
    <w:rsid w:val="00456F05"/>
    <w:rsid w:val="004574B8"/>
    <w:rsid w:val="00457AD7"/>
    <w:rsid w:val="00460251"/>
    <w:rsid w:val="00460701"/>
    <w:rsid w:val="00461A7D"/>
    <w:rsid w:val="0046203C"/>
    <w:rsid w:val="00462549"/>
    <w:rsid w:val="00462AEA"/>
    <w:rsid w:val="00462B00"/>
    <w:rsid w:val="004640A3"/>
    <w:rsid w:val="004674D7"/>
    <w:rsid w:val="00467515"/>
    <w:rsid w:val="00473042"/>
    <w:rsid w:val="00473532"/>
    <w:rsid w:val="0047414B"/>
    <w:rsid w:val="00474907"/>
    <w:rsid w:val="00474F6F"/>
    <w:rsid w:val="004751B7"/>
    <w:rsid w:val="0047590C"/>
    <w:rsid w:val="00476628"/>
    <w:rsid w:val="00476647"/>
    <w:rsid w:val="004766D8"/>
    <w:rsid w:val="00476B5A"/>
    <w:rsid w:val="00476FA7"/>
    <w:rsid w:val="004774E5"/>
    <w:rsid w:val="004808E9"/>
    <w:rsid w:val="00480A9B"/>
    <w:rsid w:val="0048181A"/>
    <w:rsid w:val="004870A4"/>
    <w:rsid w:val="00490946"/>
    <w:rsid w:val="00490B09"/>
    <w:rsid w:val="00491F63"/>
    <w:rsid w:val="00492BC0"/>
    <w:rsid w:val="004937A5"/>
    <w:rsid w:val="00493A02"/>
    <w:rsid w:val="0049426B"/>
    <w:rsid w:val="00497406"/>
    <w:rsid w:val="004A001D"/>
    <w:rsid w:val="004A0C71"/>
    <w:rsid w:val="004A18A4"/>
    <w:rsid w:val="004A28B9"/>
    <w:rsid w:val="004A2A0E"/>
    <w:rsid w:val="004A34C4"/>
    <w:rsid w:val="004A50AF"/>
    <w:rsid w:val="004A5E31"/>
    <w:rsid w:val="004A6E36"/>
    <w:rsid w:val="004A6F4B"/>
    <w:rsid w:val="004A6FEA"/>
    <w:rsid w:val="004B0020"/>
    <w:rsid w:val="004B0986"/>
    <w:rsid w:val="004B21D0"/>
    <w:rsid w:val="004B2C98"/>
    <w:rsid w:val="004B347C"/>
    <w:rsid w:val="004B3B77"/>
    <w:rsid w:val="004B48BB"/>
    <w:rsid w:val="004B6125"/>
    <w:rsid w:val="004B7AF4"/>
    <w:rsid w:val="004B7CBB"/>
    <w:rsid w:val="004C0262"/>
    <w:rsid w:val="004C09AF"/>
    <w:rsid w:val="004C2438"/>
    <w:rsid w:val="004C48B4"/>
    <w:rsid w:val="004C59A3"/>
    <w:rsid w:val="004C6878"/>
    <w:rsid w:val="004C73AF"/>
    <w:rsid w:val="004C74C3"/>
    <w:rsid w:val="004D2152"/>
    <w:rsid w:val="004D22C0"/>
    <w:rsid w:val="004D4CBF"/>
    <w:rsid w:val="004D4CE2"/>
    <w:rsid w:val="004D4EA4"/>
    <w:rsid w:val="004D7071"/>
    <w:rsid w:val="004D7912"/>
    <w:rsid w:val="004D7F33"/>
    <w:rsid w:val="004E101C"/>
    <w:rsid w:val="004E1278"/>
    <w:rsid w:val="004E2672"/>
    <w:rsid w:val="004E6344"/>
    <w:rsid w:val="004E7491"/>
    <w:rsid w:val="004F15E1"/>
    <w:rsid w:val="004F346E"/>
    <w:rsid w:val="004F379A"/>
    <w:rsid w:val="004F3B08"/>
    <w:rsid w:val="004F55C0"/>
    <w:rsid w:val="005001F0"/>
    <w:rsid w:val="00500778"/>
    <w:rsid w:val="0050097B"/>
    <w:rsid w:val="005030FB"/>
    <w:rsid w:val="0050312B"/>
    <w:rsid w:val="005031D2"/>
    <w:rsid w:val="0050472E"/>
    <w:rsid w:val="00506189"/>
    <w:rsid w:val="005103B0"/>
    <w:rsid w:val="00510B5B"/>
    <w:rsid w:val="00511017"/>
    <w:rsid w:val="005156E1"/>
    <w:rsid w:val="0051667F"/>
    <w:rsid w:val="00517453"/>
    <w:rsid w:val="00523301"/>
    <w:rsid w:val="005233B3"/>
    <w:rsid w:val="00523700"/>
    <w:rsid w:val="0052370E"/>
    <w:rsid w:val="00524BE1"/>
    <w:rsid w:val="0052577E"/>
    <w:rsid w:val="00526E42"/>
    <w:rsid w:val="005307DC"/>
    <w:rsid w:val="00530CD6"/>
    <w:rsid w:val="0053336B"/>
    <w:rsid w:val="0053637E"/>
    <w:rsid w:val="00536396"/>
    <w:rsid w:val="00537A0E"/>
    <w:rsid w:val="00541599"/>
    <w:rsid w:val="005440A1"/>
    <w:rsid w:val="00544591"/>
    <w:rsid w:val="00544B01"/>
    <w:rsid w:val="0055063E"/>
    <w:rsid w:val="0055313E"/>
    <w:rsid w:val="00555F55"/>
    <w:rsid w:val="00557051"/>
    <w:rsid w:val="005573C3"/>
    <w:rsid w:val="005603E9"/>
    <w:rsid w:val="0056049C"/>
    <w:rsid w:val="00560562"/>
    <w:rsid w:val="00560690"/>
    <w:rsid w:val="00561359"/>
    <w:rsid w:val="005621D6"/>
    <w:rsid w:val="0056233E"/>
    <w:rsid w:val="00563945"/>
    <w:rsid w:val="00564518"/>
    <w:rsid w:val="00565F4E"/>
    <w:rsid w:val="005660EB"/>
    <w:rsid w:val="005662D0"/>
    <w:rsid w:val="00566543"/>
    <w:rsid w:val="00567A5B"/>
    <w:rsid w:val="00571B6E"/>
    <w:rsid w:val="00571F9D"/>
    <w:rsid w:val="00573C07"/>
    <w:rsid w:val="00576877"/>
    <w:rsid w:val="00577D96"/>
    <w:rsid w:val="00580121"/>
    <w:rsid w:val="00580199"/>
    <w:rsid w:val="00580DE7"/>
    <w:rsid w:val="00581E7A"/>
    <w:rsid w:val="005833C6"/>
    <w:rsid w:val="00584205"/>
    <w:rsid w:val="005846BF"/>
    <w:rsid w:val="00584886"/>
    <w:rsid w:val="00585236"/>
    <w:rsid w:val="00590524"/>
    <w:rsid w:val="00591B9B"/>
    <w:rsid w:val="00594887"/>
    <w:rsid w:val="0059680D"/>
    <w:rsid w:val="005A08CF"/>
    <w:rsid w:val="005A0EE5"/>
    <w:rsid w:val="005A2AC4"/>
    <w:rsid w:val="005A2F53"/>
    <w:rsid w:val="005A40EC"/>
    <w:rsid w:val="005A42CD"/>
    <w:rsid w:val="005B0223"/>
    <w:rsid w:val="005B1207"/>
    <w:rsid w:val="005B24FD"/>
    <w:rsid w:val="005B4574"/>
    <w:rsid w:val="005B4819"/>
    <w:rsid w:val="005B5BA0"/>
    <w:rsid w:val="005B63AD"/>
    <w:rsid w:val="005B6ABC"/>
    <w:rsid w:val="005B74EE"/>
    <w:rsid w:val="005C0431"/>
    <w:rsid w:val="005C1021"/>
    <w:rsid w:val="005C2BA6"/>
    <w:rsid w:val="005C4BB6"/>
    <w:rsid w:val="005C5014"/>
    <w:rsid w:val="005C530F"/>
    <w:rsid w:val="005C57DB"/>
    <w:rsid w:val="005C7907"/>
    <w:rsid w:val="005D0460"/>
    <w:rsid w:val="005D1981"/>
    <w:rsid w:val="005D371C"/>
    <w:rsid w:val="005D4D60"/>
    <w:rsid w:val="005D4D9F"/>
    <w:rsid w:val="005D5EB6"/>
    <w:rsid w:val="005D705C"/>
    <w:rsid w:val="005D73D7"/>
    <w:rsid w:val="005E04A0"/>
    <w:rsid w:val="005E0869"/>
    <w:rsid w:val="005E0D3D"/>
    <w:rsid w:val="005E19C4"/>
    <w:rsid w:val="005E247E"/>
    <w:rsid w:val="005E4861"/>
    <w:rsid w:val="005E527D"/>
    <w:rsid w:val="005E5332"/>
    <w:rsid w:val="005E6B8E"/>
    <w:rsid w:val="005E7ECD"/>
    <w:rsid w:val="005E7F3A"/>
    <w:rsid w:val="005F0F85"/>
    <w:rsid w:val="005F133B"/>
    <w:rsid w:val="005F1C9F"/>
    <w:rsid w:val="005F24FA"/>
    <w:rsid w:val="005F31DD"/>
    <w:rsid w:val="005F352E"/>
    <w:rsid w:val="005F4A97"/>
    <w:rsid w:val="005F5269"/>
    <w:rsid w:val="005F5AB6"/>
    <w:rsid w:val="005F6AE9"/>
    <w:rsid w:val="00601D41"/>
    <w:rsid w:val="00601E90"/>
    <w:rsid w:val="0060200C"/>
    <w:rsid w:val="00602160"/>
    <w:rsid w:val="00602299"/>
    <w:rsid w:val="00604E4F"/>
    <w:rsid w:val="0060500C"/>
    <w:rsid w:val="00605905"/>
    <w:rsid w:val="006062DD"/>
    <w:rsid w:val="00606AF6"/>
    <w:rsid w:val="00607783"/>
    <w:rsid w:val="00610414"/>
    <w:rsid w:val="006112AB"/>
    <w:rsid w:val="00611F1C"/>
    <w:rsid w:val="00612AED"/>
    <w:rsid w:val="006131D5"/>
    <w:rsid w:val="00614509"/>
    <w:rsid w:val="00614546"/>
    <w:rsid w:val="006150B0"/>
    <w:rsid w:val="006154F9"/>
    <w:rsid w:val="0061609C"/>
    <w:rsid w:val="00616E41"/>
    <w:rsid w:val="00617A66"/>
    <w:rsid w:val="00620A57"/>
    <w:rsid w:val="00620EC7"/>
    <w:rsid w:val="00621D7B"/>
    <w:rsid w:val="006222BD"/>
    <w:rsid w:val="00623ACA"/>
    <w:rsid w:val="00624E10"/>
    <w:rsid w:val="0062670D"/>
    <w:rsid w:val="006272BB"/>
    <w:rsid w:val="0063115C"/>
    <w:rsid w:val="00632480"/>
    <w:rsid w:val="00633459"/>
    <w:rsid w:val="00633AE8"/>
    <w:rsid w:val="0063409A"/>
    <w:rsid w:val="006340A4"/>
    <w:rsid w:val="00634F53"/>
    <w:rsid w:val="006352D8"/>
    <w:rsid w:val="00636137"/>
    <w:rsid w:val="00640241"/>
    <w:rsid w:val="006416C6"/>
    <w:rsid w:val="006424B9"/>
    <w:rsid w:val="006427C2"/>
    <w:rsid w:val="00642C85"/>
    <w:rsid w:val="00644001"/>
    <w:rsid w:val="006454DD"/>
    <w:rsid w:val="00647A14"/>
    <w:rsid w:val="0065023E"/>
    <w:rsid w:val="00652CAC"/>
    <w:rsid w:val="0065531D"/>
    <w:rsid w:val="00655EE6"/>
    <w:rsid w:val="0065655F"/>
    <w:rsid w:val="0065682A"/>
    <w:rsid w:val="00657974"/>
    <w:rsid w:val="00661AD4"/>
    <w:rsid w:val="00663073"/>
    <w:rsid w:val="00663A39"/>
    <w:rsid w:val="00667178"/>
    <w:rsid w:val="006671A2"/>
    <w:rsid w:val="006702D6"/>
    <w:rsid w:val="006704D3"/>
    <w:rsid w:val="006708F2"/>
    <w:rsid w:val="00670BAC"/>
    <w:rsid w:val="006715E8"/>
    <w:rsid w:val="00671831"/>
    <w:rsid w:val="00672506"/>
    <w:rsid w:val="006737CB"/>
    <w:rsid w:val="00673D56"/>
    <w:rsid w:val="006757AB"/>
    <w:rsid w:val="006763C3"/>
    <w:rsid w:val="00677691"/>
    <w:rsid w:val="006777A6"/>
    <w:rsid w:val="006813B8"/>
    <w:rsid w:val="006821EB"/>
    <w:rsid w:val="00683767"/>
    <w:rsid w:val="00684269"/>
    <w:rsid w:val="00686829"/>
    <w:rsid w:val="00686866"/>
    <w:rsid w:val="00686F4A"/>
    <w:rsid w:val="00691FA5"/>
    <w:rsid w:val="006923F6"/>
    <w:rsid w:val="00692F36"/>
    <w:rsid w:val="0069323F"/>
    <w:rsid w:val="00694004"/>
    <w:rsid w:val="00694C52"/>
    <w:rsid w:val="006951DA"/>
    <w:rsid w:val="006953C0"/>
    <w:rsid w:val="0069685F"/>
    <w:rsid w:val="00696ED0"/>
    <w:rsid w:val="00697665"/>
    <w:rsid w:val="006A07B3"/>
    <w:rsid w:val="006A0F63"/>
    <w:rsid w:val="006A18B6"/>
    <w:rsid w:val="006A1E42"/>
    <w:rsid w:val="006A4091"/>
    <w:rsid w:val="006A509B"/>
    <w:rsid w:val="006A667A"/>
    <w:rsid w:val="006B661E"/>
    <w:rsid w:val="006B715A"/>
    <w:rsid w:val="006B72B5"/>
    <w:rsid w:val="006C017C"/>
    <w:rsid w:val="006C086F"/>
    <w:rsid w:val="006C0892"/>
    <w:rsid w:val="006C1A9C"/>
    <w:rsid w:val="006C34BE"/>
    <w:rsid w:val="006C49B3"/>
    <w:rsid w:val="006D0AED"/>
    <w:rsid w:val="006D1A5B"/>
    <w:rsid w:val="006D2966"/>
    <w:rsid w:val="006D4D0B"/>
    <w:rsid w:val="006D5BE7"/>
    <w:rsid w:val="006D64EC"/>
    <w:rsid w:val="006D7DEE"/>
    <w:rsid w:val="006E0074"/>
    <w:rsid w:val="006E2B23"/>
    <w:rsid w:val="006E3ED1"/>
    <w:rsid w:val="006E4760"/>
    <w:rsid w:val="006E4E15"/>
    <w:rsid w:val="006E6CC2"/>
    <w:rsid w:val="006E7E8E"/>
    <w:rsid w:val="006F11F1"/>
    <w:rsid w:val="006F1A84"/>
    <w:rsid w:val="006F23D5"/>
    <w:rsid w:val="006F4470"/>
    <w:rsid w:val="006F636F"/>
    <w:rsid w:val="006F7E18"/>
    <w:rsid w:val="00702317"/>
    <w:rsid w:val="00702631"/>
    <w:rsid w:val="0070287B"/>
    <w:rsid w:val="00703CCD"/>
    <w:rsid w:val="007047BF"/>
    <w:rsid w:val="00707020"/>
    <w:rsid w:val="007102EA"/>
    <w:rsid w:val="00710440"/>
    <w:rsid w:val="0071159E"/>
    <w:rsid w:val="00711CC1"/>
    <w:rsid w:val="00713667"/>
    <w:rsid w:val="00715305"/>
    <w:rsid w:val="00715825"/>
    <w:rsid w:val="00715C8D"/>
    <w:rsid w:val="007203DC"/>
    <w:rsid w:val="007205E9"/>
    <w:rsid w:val="00721153"/>
    <w:rsid w:val="00722E63"/>
    <w:rsid w:val="0072435F"/>
    <w:rsid w:val="00724F87"/>
    <w:rsid w:val="0072530D"/>
    <w:rsid w:val="00726A65"/>
    <w:rsid w:val="00726CCA"/>
    <w:rsid w:val="007304F2"/>
    <w:rsid w:val="0073371B"/>
    <w:rsid w:val="00733AC5"/>
    <w:rsid w:val="007348BD"/>
    <w:rsid w:val="00735757"/>
    <w:rsid w:val="007357F6"/>
    <w:rsid w:val="007359C2"/>
    <w:rsid w:val="007364C1"/>
    <w:rsid w:val="00737CFB"/>
    <w:rsid w:val="00746F4E"/>
    <w:rsid w:val="007502F4"/>
    <w:rsid w:val="007509DB"/>
    <w:rsid w:val="00751AE7"/>
    <w:rsid w:val="00753D4D"/>
    <w:rsid w:val="00756DDF"/>
    <w:rsid w:val="00757EB5"/>
    <w:rsid w:val="0076136A"/>
    <w:rsid w:val="00762B69"/>
    <w:rsid w:val="00762CD6"/>
    <w:rsid w:val="00763F05"/>
    <w:rsid w:val="007650E7"/>
    <w:rsid w:val="00765143"/>
    <w:rsid w:val="00766096"/>
    <w:rsid w:val="007660DE"/>
    <w:rsid w:val="00766474"/>
    <w:rsid w:val="007664B8"/>
    <w:rsid w:val="00767BCF"/>
    <w:rsid w:val="00767E31"/>
    <w:rsid w:val="007707C9"/>
    <w:rsid w:val="00770A4C"/>
    <w:rsid w:val="00770F75"/>
    <w:rsid w:val="00771551"/>
    <w:rsid w:val="00771EC4"/>
    <w:rsid w:val="00773D08"/>
    <w:rsid w:val="00774FF8"/>
    <w:rsid w:val="00775035"/>
    <w:rsid w:val="00777BE0"/>
    <w:rsid w:val="00777F56"/>
    <w:rsid w:val="007811E2"/>
    <w:rsid w:val="007819BC"/>
    <w:rsid w:val="00782C1E"/>
    <w:rsid w:val="00782F23"/>
    <w:rsid w:val="00784529"/>
    <w:rsid w:val="00785AD2"/>
    <w:rsid w:val="0078684D"/>
    <w:rsid w:val="0078693E"/>
    <w:rsid w:val="00786B2A"/>
    <w:rsid w:val="00787A49"/>
    <w:rsid w:val="00793BF4"/>
    <w:rsid w:val="00793FA1"/>
    <w:rsid w:val="00793FE6"/>
    <w:rsid w:val="00795EFF"/>
    <w:rsid w:val="0079744C"/>
    <w:rsid w:val="00797657"/>
    <w:rsid w:val="0079789B"/>
    <w:rsid w:val="007A0158"/>
    <w:rsid w:val="007A1A34"/>
    <w:rsid w:val="007A2875"/>
    <w:rsid w:val="007A31C5"/>
    <w:rsid w:val="007A5674"/>
    <w:rsid w:val="007A597C"/>
    <w:rsid w:val="007A5C56"/>
    <w:rsid w:val="007A6918"/>
    <w:rsid w:val="007A6A44"/>
    <w:rsid w:val="007A6FA6"/>
    <w:rsid w:val="007A7762"/>
    <w:rsid w:val="007B09D4"/>
    <w:rsid w:val="007B299C"/>
    <w:rsid w:val="007B2D93"/>
    <w:rsid w:val="007C1E53"/>
    <w:rsid w:val="007C1EEA"/>
    <w:rsid w:val="007C3AA9"/>
    <w:rsid w:val="007C4373"/>
    <w:rsid w:val="007C4DBF"/>
    <w:rsid w:val="007C5507"/>
    <w:rsid w:val="007C6003"/>
    <w:rsid w:val="007C783B"/>
    <w:rsid w:val="007C7B80"/>
    <w:rsid w:val="007D252D"/>
    <w:rsid w:val="007D288C"/>
    <w:rsid w:val="007D3419"/>
    <w:rsid w:val="007D545F"/>
    <w:rsid w:val="007D6E67"/>
    <w:rsid w:val="007D7457"/>
    <w:rsid w:val="007E0BBC"/>
    <w:rsid w:val="007E0DC4"/>
    <w:rsid w:val="007E11F9"/>
    <w:rsid w:val="007E1748"/>
    <w:rsid w:val="007E1C6C"/>
    <w:rsid w:val="007E32C8"/>
    <w:rsid w:val="007E4183"/>
    <w:rsid w:val="007E4651"/>
    <w:rsid w:val="007E4858"/>
    <w:rsid w:val="007E570E"/>
    <w:rsid w:val="007E6A7D"/>
    <w:rsid w:val="007E78BB"/>
    <w:rsid w:val="007F12E5"/>
    <w:rsid w:val="007F147E"/>
    <w:rsid w:val="007F17B2"/>
    <w:rsid w:val="007F27E6"/>
    <w:rsid w:val="007F2CD3"/>
    <w:rsid w:val="007F3242"/>
    <w:rsid w:val="007F3801"/>
    <w:rsid w:val="007F3A8B"/>
    <w:rsid w:val="007F3CB6"/>
    <w:rsid w:val="00800D8F"/>
    <w:rsid w:val="00801E9D"/>
    <w:rsid w:val="00802679"/>
    <w:rsid w:val="008030E1"/>
    <w:rsid w:val="00804360"/>
    <w:rsid w:val="00805124"/>
    <w:rsid w:val="0080650B"/>
    <w:rsid w:val="008073E7"/>
    <w:rsid w:val="00811336"/>
    <w:rsid w:val="00811982"/>
    <w:rsid w:val="008119DE"/>
    <w:rsid w:val="00812750"/>
    <w:rsid w:val="00814934"/>
    <w:rsid w:val="00815A9F"/>
    <w:rsid w:val="00816612"/>
    <w:rsid w:val="008203A7"/>
    <w:rsid w:val="008218E8"/>
    <w:rsid w:val="0083009B"/>
    <w:rsid w:val="0083059D"/>
    <w:rsid w:val="00830982"/>
    <w:rsid w:val="0083099F"/>
    <w:rsid w:val="00832940"/>
    <w:rsid w:val="008346CB"/>
    <w:rsid w:val="00834981"/>
    <w:rsid w:val="008354C1"/>
    <w:rsid w:val="00835D06"/>
    <w:rsid w:val="00836297"/>
    <w:rsid w:val="00837682"/>
    <w:rsid w:val="00840DAD"/>
    <w:rsid w:val="008425CD"/>
    <w:rsid w:val="0084360D"/>
    <w:rsid w:val="00843662"/>
    <w:rsid w:val="008449D6"/>
    <w:rsid w:val="008450AD"/>
    <w:rsid w:val="00847239"/>
    <w:rsid w:val="008503FE"/>
    <w:rsid w:val="00852571"/>
    <w:rsid w:val="00854FBF"/>
    <w:rsid w:val="0085507B"/>
    <w:rsid w:val="008550DE"/>
    <w:rsid w:val="008551DE"/>
    <w:rsid w:val="00855E74"/>
    <w:rsid w:val="00855E82"/>
    <w:rsid w:val="00856119"/>
    <w:rsid w:val="00856667"/>
    <w:rsid w:val="00856A5D"/>
    <w:rsid w:val="00856B2B"/>
    <w:rsid w:val="00857FBD"/>
    <w:rsid w:val="00861983"/>
    <w:rsid w:val="0086338C"/>
    <w:rsid w:val="00865474"/>
    <w:rsid w:val="00865CF7"/>
    <w:rsid w:val="008660A7"/>
    <w:rsid w:val="00866BDA"/>
    <w:rsid w:val="00872165"/>
    <w:rsid w:val="00872436"/>
    <w:rsid w:val="00872A6B"/>
    <w:rsid w:val="00872FFE"/>
    <w:rsid w:val="008755C6"/>
    <w:rsid w:val="00876C34"/>
    <w:rsid w:val="00876FC2"/>
    <w:rsid w:val="00877BE4"/>
    <w:rsid w:val="00880043"/>
    <w:rsid w:val="00880DFB"/>
    <w:rsid w:val="0088219F"/>
    <w:rsid w:val="00883368"/>
    <w:rsid w:val="00883787"/>
    <w:rsid w:val="00883D97"/>
    <w:rsid w:val="00884F82"/>
    <w:rsid w:val="008856C5"/>
    <w:rsid w:val="0088574A"/>
    <w:rsid w:val="00890068"/>
    <w:rsid w:val="0089017D"/>
    <w:rsid w:val="008903A4"/>
    <w:rsid w:val="0089098F"/>
    <w:rsid w:val="00891216"/>
    <w:rsid w:val="0089171B"/>
    <w:rsid w:val="0089213E"/>
    <w:rsid w:val="00893169"/>
    <w:rsid w:val="0089516C"/>
    <w:rsid w:val="00895EF2"/>
    <w:rsid w:val="00895F7A"/>
    <w:rsid w:val="008A0DA3"/>
    <w:rsid w:val="008A2CBB"/>
    <w:rsid w:val="008A2DDA"/>
    <w:rsid w:val="008A3376"/>
    <w:rsid w:val="008A3637"/>
    <w:rsid w:val="008A3FBC"/>
    <w:rsid w:val="008A5B12"/>
    <w:rsid w:val="008B4361"/>
    <w:rsid w:val="008B47A2"/>
    <w:rsid w:val="008B572F"/>
    <w:rsid w:val="008B6E04"/>
    <w:rsid w:val="008B74C7"/>
    <w:rsid w:val="008B7E2D"/>
    <w:rsid w:val="008C3CB0"/>
    <w:rsid w:val="008C4BE8"/>
    <w:rsid w:val="008C5BC3"/>
    <w:rsid w:val="008C71DA"/>
    <w:rsid w:val="008C7295"/>
    <w:rsid w:val="008C777F"/>
    <w:rsid w:val="008D1931"/>
    <w:rsid w:val="008D2CC5"/>
    <w:rsid w:val="008D3CB4"/>
    <w:rsid w:val="008D5E9B"/>
    <w:rsid w:val="008D65E8"/>
    <w:rsid w:val="008D6648"/>
    <w:rsid w:val="008E0A13"/>
    <w:rsid w:val="008E22A6"/>
    <w:rsid w:val="008E40BD"/>
    <w:rsid w:val="008E41BC"/>
    <w:rsid w:val="008E57DD"/>
    <w:rsid w:val="008E595B"/>
    <w:rsid w:val="008E64E3"/>
    <w:rsid w:val="008E686D"/>
    <w:rsid w:val="008E6F60"/>
    <w:rsid w:val="008F0482"/>
    <w:rsid w:val="008F04D1"/>
    <w:rsid w:val="008F332C"/>
    <w:rsid w:val="0090009C"/>
    <w:rsid w:val="00900A5D"/>
    <w:rsid w:val="00901EC5"/>
    <w:rsid w:val="00902DF8"/>
    <w:rsid w:val="00904842"/>
    <w:rsid w:val="009073AF"/>
    <w:rsid w:val="0090748C"/>
    <w:rsid w:val="009117EB"/>
    <w:rsid w:val="00912774"/>
    <w:rsid w:val="009146D7"/>
    <w:rsid w:val="00914CB3"/>
    <w:rsid w:val="00915D69"/>
    <w:rsid w:val="00922EA7"/>
    <w:rsid w:val="00922FAD"/>
    <w:rsid w:val="009247EE"/>
    <w:rsid w:val="009278C1"/>
    <w:rsid w:val="009348E5"/>
    <w:rsid w:val="009359BB"/>
    <w:rsid w:val="00937AEF"/>
    <w:rsid w:val="00941189"/>
    <w:rsid w:val="0094385F"/>
    <w:rsid w:val="009462F3"/>
    <w:rsid w:val="00947668"/>
    <w:rsid w:val="00947920"/>
    <w:rsid w:val="00947BF7"/>
    <w:rsid w:val="00950A56"/>
    <w:rsid w:val="00952B58"/>
    <w:rsid w:val="00953230"/>
    <w:rsid w:val="00954130"/>
    <w:rsid w:val="00954EA1"/>
    <w:rsid w:val="00956191"/>
    <w:rsid w:val="00957728"/>
    <w:rsid w:val="0096091D"/>
    <w:rsid w:val="00963C1A"/>
    <w:rsid w:val="00963FD1"/>
    <w:rsid w:val="00964217"/>
    <w:rsid w:val="00964439"/>
    <w:rsid w:val="0096489B"/>
    <w:rsid w:val="00964F70"/>
    <w:rsid w:val="00965248"/>
    <w:rsid w:val="00966380"/>
    <w:rsid w:val="00966B3E"/>
    <w:rsid w:val="009674E7"/>
    <w:rsid w:val="00967A8C"/>
    <w:rsid w:val="0097082E"/>
    <w:rsid w:val="009709E9"/>
    <w:rsid w:val="009711FE"/>
    <w:rsid w:val="00973E05"/>
    <w:rsid w:val="009752B9"/>
    <w:rsid w:val="00975915"/>
    <w:rsid w:val="00976070"/>
    <w:rsid w:val="00976AE0"/>
    <w:rsid w:val="00981F23"/>
    <w:rsid w:val="009823ED"/>
    <w:rsid w:val="009833F4"/>
    <w:rsid w:val="00984521"/>
    <w:rsid w:val="00984EBB"/>
    <w:rsid w:val="009872DC"/>
    <w:rsid w:val="0098782C"/>
    <w:rsid w:val="00990033"/>
    <w:rsid w:val="009909A2"/>
    <w:rsid w:val="0099133F"/>
    <w:rsid w:val="009915AF"/>
    <w:rsid w:val="00991C8B"/>
    <w:rsid w:val="00991DF9"/>
    <w:rsid w:val="00991E11"/>
    <w:rsid w:val="00991EDB"/>
    <w:rsid w:val="0099212E"/>
    <w:rsid w:val="00995BCB"/>
    <w:rsid w:val="0099749E"/>
    <w:rsid w:val="0099757F"/>
    <w:rsid w:val="009A118B"/>
    <w:rsid w:val="009A171A"/>
    <w:rsid w:val="009A1A3C"/>
    <w:rsid w:val="009A21B6"/>
    <w:rsid w:val="009A4253"/>
    <w:rsid w:val="009A4763"/>
    <w:rsid w:val="009A4C63"/>
    <w:rsid w:val="009A65A0"/>
    <w:rsid w:val="009A6BBA"/>
    <w:rsid w:val="009A7A18"/>
    <w:rsid w:val="009A7B32"/>
    <w:rsid w:val="009B14A8"/>
    <w:rsid w:val="009B1BEC"/>
    <w:rsid w:val="009B2AD7"/>
    <w:rsid w:val="009B7D32"/>
    <w:rsid w:val="009C0523"/>
    <w:rsid w:val="009C0A8F"/>
    <w:rsid w:val="009C0E9A"/>
    <w:rsid w:val="009C15EC"/>
    <w:rsid w:val="009C2302"/>
    <w:rsid w:val="009C2D8D"/>
    <w:rsid w:val="009C2E4C"/>
    <w:rsid w:val="009C37C7"/>
    <w:rsid w:val="009C49B0"/>
    <w:rsid w:val="009C6AD4"/>
    <w:rsid w:val="009C72F2"/>
    <w:rsid w:val="009D0863"/>
    <w:rsid w:val="009D0EA9"/>
    <w:rsid w:val="009D5A72"/>
    <w:rsid w:val="009D5B36"/>
    <w:rsid w:val="009D7A16"/>
    <w:rsid w:val="009D7BCA"/>
    <w:rsid w:val="009E06EC"/>
    <w:rsid w:val="009E19C1"/>
    <w:rsid w:val="009E29C2"/>
    <w:rsid w:val="009E35FE"/>
    <w:rsid w:val="009E6B0D"/>
    <w:rsid w:val="009E7A72"/>
    <w:rsid w:val="009F1244"/>
    <w:rsid w:val="009F1BDE"/>
    <w:rsid w:val="009F2417"/>
    <w:rsid w:val="009F2763"/>
    <w:rsid w:val="009F2A0E"/>
    <w:rsid w:val="009F2BA3"/>
    <w:rsid w:val="009F35A9"/>
    <w:rsid w:val="009F3CC5"/>
    <w:rsid w:val="009F59EC"/>
    <w:rsid w:val="00A00277"/>
    <w:rsid w:val="00A01840"/>
    <w:rsid w:val="00A03059"/>
    <w:rsid w:val="00A04F83"/>
    <w:rsid w:val="00A051AF"/>
    <w:rsid w:val="00A05659"/>
    <w:rsid w:val="00A068CD"/>
    <w:rsid w:val="00A07D10"/>
    <w:rsid w:val="00A10ACF"/>
    <w:rsid w:val="00A10DCC"/>
    <w:rsid w:val="00A1325E"/>
    <w:rsid w:val="00A13353"/>
    <w:rsid w:val="00A13832"/>
    <w:rsid w:val="00A150E3"/>
    <w:rsid w:val="00A15DF8"/>
    <w:rsid w:val="00A16A85"/>
    <w:rsid w:val="00A1769A"/>
    <w:rsid w:val="00A21826"/>
    <w:rsid w:val="00A21B1F"/>
    <w:rsid w:val="00A2286A"/>
    <w:rsid w:val="00A22974"/>
    <w:rsid w:val="00A22AA1"/>
    <w:rsid w:val="00A23409"/>
    <w:rsid w:val="00A2357B"/>
    <w:rsid w:val="00A259A1"/>
    <w:rsid w:val="00A2645E"/>
    <w:rsid w:val="00A27E89"/>
    <w:rsid w:val="00A27F68"/>
    <w:rsid w:val="00A3159A"/>
    <w:rsid w:val="00A33C21"/>
    <w:rsid w:val="00A34772"/>
    <w:rsid w:val="00A35213"/>
    <w:rsid w:val="00A36EE4"/>
    <w:rsid w:val="00A37FC2"/>
    <w:rsid w:val="00A423C6"/>
    <w:rsid w:val="00A43823"/>
    <w:rsid w:val="00A45564"/>
    <w:rsid w:val="00A46E3C"/>
    <w:rsid w:val="00A47B58"/>
    <w:rsid w:val="00A5094F"/>
    <w:rsid w:val="00A51D40"/>
    <w:rsid w:val="00A524EB"/>
    <w:rsid w:val="00A52BF7"/>
    <w:rsid w:val="00A52F66"/>
    <w:rsid w:val="00A539C7"/>
    <w:rsid w:val="00A54526"/>
    <w:rsid w:val="00A54DEC"/>
    <w:rsid w:val="00A54F42"/>
    <w:rsid w:val="00A54F6D"/>
    <w:rsid w:val="00A554B1"/>
    <w:rsid w:val="00A55B51"/>
    <w:rsid w:val="00A629CB"/>
    <w:rsid w:val="00A62D1E"/>
    <w:rsid w:val="00A62DDE"/>
    <w:rsid w:val="00A6352E"/>
    <w:rsid w:val="00A63D62"/>
    <w:rsid w:val="00A64DCD"/>
    <w:rsid w:val="00A6532B"/>
    <w:rsid w:val="00A65C55"/>
    <w:rsid w:val="00A66A7E"/>
    <w:rsid w:val="00A66FC4"/>
    <w:rsid w:val="00A6769F"/>
    <w:rsid w:val="00A677FA"/>
    <w:rsid w:val="00A679C7"/>
    <w:rsid w:val="00A67E3D"/>
    <w:rsid w:val="00A71266"/>
    <w:rsid w:val="00A735F3"/>
    <w:rsid w:val="00A74FE3"/>
    <w:rsid w:val="00A75617"/>
    <w:rsid w:val="00A7662A"/>
    <w:rsid w:val="00A76E9A"/>
    <w:rsid w:val="00A80490"/>
    <w:rsid w:val="00A80E67"/>
    <w:rsid w:val="00A80F44"/>
    <w:rsid w:val="00A81B4B"/>
    <w:rsid w:val="00A84852"/>
    <w:rsid w:val="00A85BA2"/>
    <w:rsid w:val="00A86C6A"/>
    <w:rsid w:val="00A91736"/>
    <w:rsid w:val="00A91E48"/>
    <w:rsid w:val="00A925D7"/>
    <w:rsid w:val="00A93400"/>
    <w:rsid w:val="00A93A93"/>
    <w:rsid w:val="00A940FB"/>
    <w:rsid w:val="00A94BFD"/>
    <w:rsid w:val="00A9540E"/>
    <w:rsid w:val="00A9596E"/>
    <w:rsid w:val="00A9725B"/>
    <w:rsid w:val="00A97B49"/>
    <w:rsid w:val="00AA02A3"/>
    <w:rsid w:val="00AA1B44"/>
    <w:rsid w:val="00AA2828"/>
    <w:rsid w:val="00AA3B23"/>
    <w:rsid w:val="00AA3D93"/>
    <w:rsid w:val="00AA40FC"/>
    <w:rsid w:val="00AA4805"/>
    <w:rsid w:val="00AA4C0F"/>
    <w:rsid w:val="00AA4F62"/>
    <w:rsid w:val="00AA5947"/>
    <w:rsid w:val="00AA5B00"/>
    <w:rsid w:val="00AA759F"/>
    <w:rsid w:val="00AB0EA6"/>
    <w:rsid w:val="00AB2466"/>
    <w:rsid w:val="00AB3088"/>
    <w:rsid w:val="00AB58BF"/>
    <w:rsid w:val="00AB5D74"/>
    <w:rsid w:val="00AC08D1"/>
    <w:rsid w:val="00AC0C3E"/>
    <w:rsid w:val="00AC33F4"/>
    <w:rsid w:val="00AC36E3"/>
    <w:rsid w:val="00AC37D7"/>
    <w:rsid w:val="00AC386D"/>
    <w:rsid w:val="00AC3DA6"/>
    <w:rsid w:val="00AC4AAF"/>
    <w:rsid w:val="00AC4D01"/>
    <w:rsid w:val="00AC4FAF"/>
    <w:rsid w:val="00AC56B3"/>
    <w:rsid w:val="00AC57DF"/>
    <w:rsid w:val="00AC5B32"/>
    <w:rsid w:val="00AC7BDF"/>
    <w:rsid w:val="00AD0AEB"/>
    <w:rsid w:val="00AD1228"/>
    <w:rsid w:val="00AD52AF"/>
    <w:rsid w:val="00AD6488"/>
    <w:rsid w:val="00AD77CD"/>
    <w:rsid w:val="00AD7D93"/>
    <w:rsid w:val="00AD7E1C"/>
    <w:rsid w:val="00AE0E01"/>
    <w:rsid w:val="00AE0F0F"/>
    <w:rsid w:val="00AE199F"/>
    <w:rsid w:val="00AE26C3"/>
    <w:rsid w:val="00AE56DD"/>
    <w:rsid w:val="00AE6047"/>
    <w:rsid w:val="00AF1693"/>
    <w:rsid w:val="00AF22F0"/>
    <w:rsid w:val="00AF5B7A"/>
    <w:rsid w:val="00AF5F5B"/>
    <w:rsid w:val="00AF65EE"/>
    <w:rsid w:val="00AF7232"/>
    <w:rsid w:val="00B02B09"/>
    <w:rsid w:val="00B02D8C"/>
    <w:rsid w:val="00B039A1"/>
    <w:rsid w:val="00B067BC"/>
    <w:rsid w:val="00B07049"/>
    <w:rsid w:val="00B10372"/>
    <w:rsid w:val="00B10F9C"/>
    <w:rsid w:val="00B126AD"/>
    <w:rsid w:val="00B12BDA"/>
    <w:rsid w:val="00B1571A"/>
    <w:rsid w:val="00B17D5C"/>
    <w:rsid w:val="00B206DD"/>
    <w:rsid w:val="00B21E94"/>
    <w:rsid w:val="00B231CC"/>
    <w:rsid w:val="00B234DE"/>
    <w:rsid w:val="00B23A8C"/>
    <w:rsid w:val="00B24523"/>
    <w:rsid w:val="00B257F9"/>
    <w:rsid w:val="00B25AAF"/>
    <w:rsid w:val="00B26E72"/>
    <w:rsid w:val="00B27013"/>
    <w:rsid w:val="00B33174"/>
    <w:rsid w:val="00B33A5E"/>
    <w:rsid w:val="00B344B7"/>
    <w:rsid w:val="00B34EBB"/>
    <w:rsid w:val="00B35252"/>
    <w:rsid w:val="00B355B3"/>
    <w:rsid w:val="00B357EA"/>
    <w:rsid w:val="00B364A3"/>
    <w:rsid w:val="00B366A7"/>
    <w:rsid w:val="00B36848"/>
    <w:rsid w:val="00B4155F"/>
    <w:rsid w:val="00B41F55"/>
    <w:rsid w:val="00B42276"/>
    <w:rsid w:val="00B422EB"/>
    <w:rsid w:val="00B42BF0"/>
    <w:rsid w:val="00B42C9B"/>
    <w:rsid w:val="00B431DF"/>
    <w:rsid w:val="00B43FB2"/>
    <w:rsid w:val="00B458E2"/>
    <w:rsid w:val="00B45C5F"/>
    <w:rsid w:val="00B45E24"/>
    <w:rsid w:val="00B47BF6"/>
    <w:rsid w:val="00B50EBC"/>
    <w:rsid w:val="00B50F96"/>
    <w:rsid w:val="00B529B5"/>
    <w:rsid w:val="00B53408"/>
    <w:rsid w:val="00B536FA"/>
    <w:rsid w:val="00B544B6"/>
    <w:rsid w:val="00B568D5"/>
    <w:rsid w:val="00B56D5B"/>
    <w:rsid w:val="00B573BD"/>
    <w:rsid w:val="00B57C4A"/>
    <w:rsid w:val="00B62835"/>
    <w:rsid w:val="00B63DE8"/>
    <w:rsid w:val="00B64BE5"/>
    <w:rsid w:val="00B65021"/>
    <w:rsid w:val="00B65701"/>
    <w:rsid w:val="00B6572D"/>
    <w:rsid w:val="00B6692A"/>
    <w:rsid w:val="00B66F94"/>
    <w:rsid w:val="00B67D06"/>
    <w:rsid w:val="00B70B76"/>
    <w:rsid w:val="00B716A2"/>
    <w:rsid w:val="00B717AC"/>
    <w:rsid w:val="00B71DC8"/>
    <w:rsid w:val="00B724CC"/>
    <w:rsid w:val="00B72A86"/>
    <w:rsid w:val="00B75A11"/>
    <w:rsid w:val="00B76E2D"/>
    <w:rsid w:val="00B77527"/>
    <w:rsid w:val="00B77DF2"/>
    <w:rsid w:val="00B811C1"/>
    <w:rsid w:val="00B82470"/>
    <w:rsid w:val="00B82791"/>
    <w:rsid w:val="00B83E15"/>
    <w:rsid w:val="00B843C2"/>
    <w:rsid w:val="00B85D81"/>
    <w:rsid w:val="00B90BF4"/>
    <w:rsid w:val="00B912F9"/>
    <w:rsid w:val="00B92012"/>
    <w:rsid w:val="00B925F0"/>
    <w:rsid w:val="00B9397F"/>
    <w:rsid w:val="00B94D61"/>
    <w:rsid w:val="00B9635E"/>
    <w:rsid w:val="00B963D1"/>
    <w:rsid w:val="00B969E6"/>
    <w:rsid w:val="00B96B54"/>
    <w:rsid w:val="00BA08E2"/>
    <w:rsid w:val="00BA20E6"/>
    <w:rsid w:val="00BA2EE9"/>
    <w:rsid w:val="00BA3C06"/>
    <w:rsid w:val="00BA3F74"/>
    <w:rsid w:val="00BA4268"/>
    <w:rsid w:val="00BA47B0"/>
    <w:rsid w:val="00BA47B2"/>
    <w:rsid w:val="00BA5190"/>
    <w:rsid w:val="00BA68C4"/>
    <w:rsid w:val="00BA7F05"/>
    <w:rsid w:val="00BB0D79"/>
    <w:rsid w:val="00BB1B38"/>
    <w:rsid w:val="00BB2486"/>
    <w:rsid w:val="00BB364A"/>
    <w:rsid w:val="00BB459F"/>
    <w:rsid w:val="00BB552F"/>
    <w:rsid w:val="00BC0F8D"/>
    <w:rsid w:val="00BC359D"/>
    <w:rsid w:val="00BC4BBD"/>
    <w:rsid w:val="00BC4D22"/>
    <w:rsid w:val="00BC583B"/>
    <w:rsid w:val="00BC72F3"/>
    <w:rsid w:val="00BD0B96"/>
    <w:rsid w:val="00BD1A0D"/>
    <w:rsid w:val="00BD3545"/>
    <w:rsid w:val="00BD428A"/>
    <w:rsid w:val="00BD44B5"/>
    <w:rsid w:val="00BD54F8"/>
    <w:rsid w:val="00BD5DD2"/>
    <w:rsid w:val="00BD7143"/>
    <w:rsid w:val="00BD73CF"/>
    <w:rsid w:val="00BE1D52"/>
    <w:rsid w:val="00BE1F1B"/>
    <w:rsid w:val="00BE361E"/>
    <w:rsid w:val="00BE3DA2"/>
    <w:rsid w:val="00BE3E35"/>
    <w:rsid w:val="00BE62AB"/>
    <w:rsid w:val="00BF0386"/>
    <w:rsid w:val="00BF061A"/>
    <w:rsid w:val="00C009E8"/>
    <w:rsid w:val="00C00CFA"/>
    <w:rsid w:val="00C02A50"/>
    <w:rsid w:val="00C02AEE"/>
    <w:rsid w:val="00C03FE3"/>
    <w:rsid w:val="00C06F45"/>
    <w:rsid w:val="00C078E0"/>
    <w:rsid w:val="00C11047"/>
    <w:rsid w:val="00C1178C"/>
    <w:rsid w:val="00C12DD8"/>
    <w:rsid w:val="00C1568B"/>
    <w:rsid w:val="00C158C6"/>
    <w:rsid w:val="00C17278"/>
    <w:rsid w:val="00C205D3"/>
    <w:rsid w:val="00C22A55"/>
    <w:rsid w:val="00C24CBD"/>
    <w:rsid w:val="00C2552C"/>
    <w:rsid w:val="00C255BD"/>
    <w:rsid w:val="00C262E0"/>
    <w:rsid w:val="00C27A6D"/>
    <w:rsid w:val="00C30AFB"/>
    <w:rsid w:val="00C313FD"/>
    <w:rsid w:val="00C341E6"/>
    <w:rsid w:val="00C34214"/>
    <w:rsid w:val="00C35619"/>
    <w:rsid w:val="00C3749B"/>
    <w:rsid w:val="00C406A2"/>
    <w:rsid w:val="00C416FF"/>
    <w:rsid w:val="00C42894"/>
    <w:rsid w:val="00C42FEA"/>
    <w:rsid w:val="00C43812"/>
    <w:rsid w:val="00C44A6E"/>
    <w:rsid w:val="00C45378"/>
    <w:rsid w:val="00C45F7B"/>
    <w:rsid w:val="00C46AA2"/>
    <w:rsid w:val="00C46ABB"/>
    <w:rsid w:val="00C5061F"/>
    <w:rsid w:val="00C511E4"/>
    <w:rsid w:val="00C52693"/>
    <w:rsid w:val="00C53064"/>
    <w:rsid w:val="00C54399"/>
    <w:rsid w:val="00C55271"/>
    <w:rsid w:val="00C55A70"/>
    <w:rsid w:val="00C57549"/>
    <w:rsid w:val="00C57C53"/>
    <w:rsid w:val="00C60FF7"/>
    <w:rsid w:val="00C6175C"/>
    <w:rsid w:val="00C62335"/>
    <w:rsid w:val="00C649A7"/>
    <w:rsid w:val="00C66C6C"/>
    <w:rsid w:val="00C67207"/>
    <w:rsid w:val="00C6745D"/>
    <w:rsid w:val="00C70262"/>
    <w:rsid w:val="00C71289"/>
    <w:rsid w:val="00C71555"/>
    <w:rsid w:val="00C71A7A"/>
    <w:rsid w:val="00C72B1F"/>
    <w:rsid w:val="00C73D33"/>
    <w:rsid w:val="00C744FE"/>
    <w:rsid w:val="00C7516D"/>
    <w:rsid w:val="00C7577B"/>
    <w:rsid w:val="00C75D8D"/>
    <w:rsid w:val="00C76DEA"/>
    <w:rsid w:val="00C8072F"/>
    <w:rsid w:val="00C80DA1"/>
    <w:rsid w:val="00C846B6"/>
    <w:rsid w:val="00C8776B"/>
    <w:rsid w:val="00C90036"/>
    <w:rsid w:val="00C912E5"/>
    <w:rsid w:val="00C915A5"/>
    <w:rsid w:val="00C91CD9"/>
    <w:rsid w:val="00C92BBB"/>
    <w:rsid w:val="00C92F88"/>
    <w:rsid w:val="00C93AC7"/>
    <w:rsid w:val="00C93DB7"/>
    <w:rsid w:val="00C93E30"/>
    <w:rsid w:val="00C95277"/>
    <w:rsid w:val="00C95F89"/>
    <w:rsid w:val="00C97459"/>
    <w:rsid w:val="00CA1FC7"/>
    <w:rsid w:val="00CA2DDB"/>
    <w:rsid w:val="00CA4394"/>
    <w:rsid w:val="00CA4D61"/>
    <w:rsid w:val="00CA4EC5"/>
    <w:rsid w:val="00CA6A2A"/>
    <w:rsid w:val="00CA6E35"/>
    <w:rsid w:val="00CA6FCC"/>
    <w:rsid w:val="00CA7F62"/>
    <w:rsid w:val="00CB1316"/>
    <w:rsid w:val="00CB1AD5"/>
    <w:rsid w:val="00CB5402"/>
    <w:rsid w:val="00CB73F5"/>
    <w:rsid w:val="00CB798D"/>
    <w:rsid w:val="00CC0270"/>
    <w:rsid w:val="00CC24D5"/>
    <w:rsid w:val="00CC3277"/>
    <w:rsid w:val="00CC36E7"/>
    <w:rsid w:val="00CC5749"/>
    <w:rsid w:val="00CC5D64"/>
    <w:rsid w:val="00CC7909"/>
    <w:rsid w:val="00CC7A39"/>
    <w:rsid w:val="00CD1DAA"/>
    <w:rsid w:val="00CD2536"/>
    <w:rsid w:val="00CD3B4E"/>
    <w:rsid w:val="00CD3DC8"/>
    <w:rsid w:val="00CD53D5"/>
    <w:rsid w:val="00CD5E98"/>
    <w:rsid w:val="00CD6223"/>
    <w:rsid w:val="00CD6595"/>
    <w:rsid w:val="00CD706F"/>
    <w:rsid w:val="00CD71BD"/>
    <w:rsid w:val="00CE0236"/>
    <w:rsid w:val="00CE02D3"/>
    <w:rsid w:val="00CE3CC3"/>
    <w:rsid w:val="00CE4814"/>
    <w:rsid w:val="00CE6841"/>
    <w:rsid w:val="00CE6979"/>
    <w:rsid w:val="00CE7527"/>
    <w:rsid w:val="00CF0824"/>
    <w:rsid w:val="00CF26C0"/>
    <w:rsid w:val="00CF27D9"/>
    <w:rsid w:val="00CF37E6"/>
    <w:rsid w:val="00CF66F6"/>
    <w:rsid w:val="00CF6D1F"/>
    <w:rsid w:val="00D0262C"/>
    <w:rsid w:val="00D0302D"/>
    <w:rsid w:val="00D036F9"/>
    <w:rsid w:val="00D037B9"/>
    <w:rsid w:val="00D05460"/>
    <w:rsid w:val="00D05E6E"/>
    <w:rsid w:val="00D064EA"/>
    <w:rsid w:val="00D0657F"/>
    <w:rsid w:val="00D07AE9"/>
    <w:rsid w:val="00D12E5D"/>
    <w:rsid w:val="00D136E3"/>
    <w:rsid w:val="00D153C9"/>
    <w:rsid w:val="00D1678F"/>
    <w:rsid w:val="00D205CA"/>
    <w:rsid w:val="00D2076D"/>
    <w:rsid w:val="00D220F8"/>
    <w:rsid w:val="00D224DA"/>
    <w:rsid w:val="00D24F3E"/>
    <w:rsid w:val="00D2549C"/>
    <w:rsid w:val="00D26CF0"/>
    <w:rsid w:val="00D26D58"/>
    <w:rsid w:val="00D27142"/>
    <w:rsid w:val="00D272C9"/>
    <w:rsid w:val="00D2735B"/>
    <w:rsid w:val="00D31C4F"/>
    <w:rsid w:val="00D33208"/>
    <w:rsid w:val="00D33259"/>
    <w:rsid w:val="00D351CB"/>
    <w:rsid w:val="00D3558E"/>
    <w:rsid w:val="00D35973"/>
    <w:rsid w:val="00D36B7A"/>
    <w:rsid w:val="00D376CE"/>
    <w:rsid w:val="00D416F2"/>
    <w:rsid w:val="00D430C1"/>
    <w:rsid w:val="00D4319F"/>
    <w:rsid w:val="00D43EA8"/>
    <w:rsid w:val="00D44196"/>
    <w:rsid w:val="00D469FC"/>
    <w:rsid w:val="00D46CB3"/>
    <w:rsid w:val="00D47164"/>
    <w:rsid w:val="00D501CF"/>
    <w:rsid w:val="00D53109"/>
    <w:rsid w:val="00D53B18"/>
    <w:rsid w:val="00D54D86"/>
    <w:rsid w:val="00D572F6"/>
    <w:rsid w:val="00D57A3B"/>
    <w:rsid w:val="00D60384"/>
    <w:rsid w:val="00D607CE"/>
    <w:rsid w:val="00D60884"/>
    <w:rsid w:val="00D6402C"/>
    <w:rsid w:val="00D641D2"/>
    <w:rsid w:val="00D641EE"/>
    <w:rsid w:val="00D64CDA"/>
    <w:rsid w:val="00D66057"/>
    <w:rsid w:val="00D66818"/>
    <w:rsid w:val="00D670E8"/>
    <w:rsid w:val="00D672E3"/>
    <w:rsid w:val="00D70859"/>
    <w:rsid w:val="00D70DCC"/>
    <w:rsid w:val="00D74AAE"/>
    <w:rsid w:val="00D76D6F"/>
    <w:rsid w:val="00D77D5D"/>
    <w:rsid w:val="00D81C67"/>
    <w:rsid w:val="00D81D29"/>
    <w:rsid w:val="00D820D2"/>
    <w:rsid w:val="00D82858"/>
    <w:rsid w:val="00D82A63"/>
    <w:rsid w:val="00D84641"/>
    <w:rsid w:val="00D8678A"/>
    <w:rsid w:val="00D877C3"/>
    <w:rsid w:val="00D90ACE"/>
    <w:rsid w:val="00D92616"/>
    <w:rsid w:val="00D943FF"/>
    <w:rsid w:val="00D95CA3"/>
    <w:rsid w:val="00DA08D8"/>
    <w:rsid w:val="00DA4BAC"/>
    <w:rsid w:val="00DA506D"/>
    <w:rsid w:val="00DA5A82"/>
    <w:rsid w:val="00DA67FA"/>
    <w:rsid w:val="00DB152E"/>
    <w:rsid w:val="00DB314B"/>
    <w:rsid w:val="00DB386B"/>
    <w:rsid w:val="00DB6021"/>
    <w:rsid w:val="00DB666A"/>
    <w:rsid w:val="00DB6A12"/>
    <w:rsid w:val="00DB6EF5"/>
    <w:rsid w:val="00DB74BA"/>
    <w:rsid w:val="00DC069C"/>
    <w:rsid w:val="00DC0A2A"/>
    <w:rsid w:val="00DC1454"/>
    <w:rsid w:val="00DC1C10"/>
    <w:rsid w:val="00DC2C26"/>
    <w:rsid w:val="00DC2C2A"/>
    <w:rsid w:val="00DC44AB"/>
    <w:rsid w:val="00DC58EE"/>
    <w:rsid w:val="00DC613F"/>
    <w:rsid w:val="00DC638B"/>
    <w:rsid w:val="00DC7D1D"/>
    <w:rsid w:val="00DD01BF"/>
    <w:rsid w:val="00DD1501"/>
    <w:rsid w:val="00DD1A66"/>
    <w:rsid w:val="00DD33B9"/>
    <w:rsid w:val="00DD473B"/>
    <w:rsid w:val="00DD6137"/>
    <w:rsid w:val="00DD68FC"/>
    <w:rsid w:val="00DD69B0"/>
    <w:rsid w:val="00DD6D1A"/>
    <w:rsid w:val="00DD7917"/>
    <w:rsid w:val="00DE0178"/>
    <w:rsid w:val="00DE039F"/>
    <w:rsid w:val="00DE07C5"/>
    <w:rsid w:val="00DE4B7B"/>
    <w:rsid w:val="00DE5707"/>
    <w:rsid w:val="00DF1D0E"/>
    <w:rsid w:val="00DF2DD9"/>
    <w:rsid w:val="00DF47F7"/>
    <w:rsid w:val="00DF5F1F"/>
    <w:rsid w:val="00E0098F"/>
    <w:rsid w:val="00E00A86"/>
    <w:rsid w:val="00E026E4"/>
    <w:rsid w:val="00E04F43"/>
    <w:rsid w:val="00E05F7A"/>
    <w:rsid w:val="00E0708C"/>
    <w:rsid w:val="00E079E2"/>
    <w:rsid w:val="00E1066C"/>
    <w:rsid w:val="00E10AAE"/>
    <w:rsid w:val="00E1156A"/>
    <w:rsid w:val="00E11649"/>
    <w:rsid w:val="00E11D94"/>
    <w:rsid w:val="00E12EC5"/>
    <w:rsid w:val="00E14E68"/>
    <w:rsid w:val="00E15B58"/>
    <w:rsid w:val="00E17D78"/>
    <w:rsid w:val="00E20B6D"/>
    <w:rsid w:val="00E20BA1"/>
    <w:rsid w:val="00E211A5"/>
    <w:rsid w:val="00E22A52"/>
    <w:rsid w:val="00E233FC"/>
    <w:rsid w:val="00E23561"/>
    <w:rsid w:val="00E2734B"/>
    <w:rsid w:val="00E27B79"/>
    <w:rsid w:val="00E3292B"/>
    <w:rsid w:val="00E33709"/>
    <w:rsid w:val="00E37859"/>
    <w:rsid w:val="00E40D42"/>
    <w:rsid w:val="00E44243"/>
    <w:rsid w:val="00E477E7"/>
    <w:rsid w:val="00E47DB3"/>
    <w:rsid w:val="00E500C6"/>
    <w:rsid w:val="00E5062B"/>
    <w:rsid w:val="00E53EE0"/>
    <w:rsid w:val="00E560B6"/>
    <w:rsid w:val="00E56471"/>
    <w:rsid w:val="00E6040A"/>
    <w:rsid w:val="00E6091D"/>
    <w:rsid w:val="00E60AB0"/>
    <w:rsid w:val="00E6258B"/>
    <w:rsid w:val="00E63A73"/>
    <w:rsid w:val="00E63B29"/>
    <w:rsid w:val="00E63CEF"/>
    <w:rsid w:val="00E64A20"/>
    <w:rsid w:val="00E66070"/>
    <w:rsid w:val="00E6713C"/>
    <w:rsid w:val="00E67241"/>
    <w:rsid w:val="00E72005"/>
    <w:rsid w:val="00E74856"/>
    <w:rsid w:val="00E75029"/>
    <w:rsid w:val="00E75D9A"/>
    <w:rsid w:val="00E76ADC"/>
    <w:rsid w:val="00E77287"/>
    <w:rsid w:val="00E77798"/>
    <w:rsid w:val="00E80406"/>
    <w:rsid w:val="00E8161D"/>
    <w:rsid w:val="00E81D6A"/>
    <w:rsid w:val="00E820BC"/>
    <w:rsid w:val="00E82B33"/>
    <w:rsid w:val="00E82F10"/>
    <w:rsid w:val="00E83339"/>
    <w:rsid w:val="00E83B1C"/>
    <w:rsid w:val="00E840FE"/>
    <w:rsid w:val="00E84722"/>
    <w:rsid w:val="00E85A4D"/>
    <w:rsid w:val="00E8727F"/>
    <w:rsid w:val="00E91885"/>
    <w:rsid w:val="00E92666"/>
    <w:rsid w:val="00E9379D"/>
    <w:rsid w:val="00E93E07"/>
    <w:rsid w:val="00E95540"/>
    <w:rsid w:val="00EA240E"/>
    <w:rsid w:val="00EA328D"/>
    <w:rsid w:val="00EA3323"/>
    <w:rsid w:val="00EA3BB5"/>
    <w:rsid w:val="00EA4CBA"/>
    <w:rsid w:val="00EA4FFF"/>
    <w:rsid w:val="00EA5B5B"/>
    <w:rsid w:val="00EA5CE1"/>
    <w:rsid w:val="00EA608A"/>
    <w:rsid w:val="00EA62B0"/>
    <w:rsid w:val="00EA670A"/>
    <w:rsid w:val="00EA69CB"/>
    <w:rsid w:val="00EA75E8"/>
    <w:rsid w:val="00EB0F8B"/>
    <w:rsid w:val="00EB2CDE"/>
    <w:rsid w:val="00EB326E"/>
    <w:rsid w:val="00EB333F"/>
    <w:rsid w:val="00EB3FA4"/>
    <w:rsid w:val="00EB5C89"/>
    <w:rsid w:val="00EC20A9"/>
    <w:rsid w:val="00EC26B4"/>
    <w:rsid w:val="00EC3816"/>
    <w:rsid w:val="00EC5CF6"/>
    <w:rsid w:val="00EC6120"/>
    <w:rsid w:val="00EC7AB4"/>
    <w:rsid w:val="00ED1738"/>
    <w:rsid w:val="00ED18DF"/>
    <w:rsid w:val="00ED45A4"/>
    <w:rsid w:val="00ED5DBA"/>
    <w:rsid w:val="00ED633F"/>
    <w:rsid w:val="00EE023C"/>
    <w:rsid w:val="00EE0B0B"/>
    <w:rsid w:val="00EE2EE8"/>
    <w:rsid w:val="00EE4761"/>
    <w:rsid w:val="00EE4FA4"/>
    <w:rsid w:val="00EE5B44"/>
    <w:rsid w:val="00EE5D1C"/>
    <w:rsid w:val="00EF048B"/>
    <w:rsid w:val="00EF1344"/>
    <w:rsid w:val="00EF17C0"/>
    <w:rsid w:val="00EF494A"/>
    <w:rsid w:val="00EF5288"/>
    <w:rsid w:val="00EF5692"/>
    <w:rsid w:val="00EF5DE9"/>
    <w:rsid w:val="00EF774B"/>
    <w:rsid w:val="00EF77B2"/>
    <w:rsid w:val="00EF7B57"/>
    <w:rsid w:val="00F00A77"/>
    <w:rsid w:val="00F010B8"/>
    <w:rsid w:val="00F0353E"/>
    <w:rsid w:val="00F10C42"/>
    <w:rsid w:val="00F12947"/>
    <w:rsid w:val="00F12D1F"/>
    <w:rsid w:val="00F13437"/>
    <w:rsid w:val="00F14361"/>
    <w:rsid w:val="00F16F4F"/>
    <w:rsid w:val="00F20676"/>
    <w:rsid w:val="00F20EBF"/>
    <w:rsid w:val="00F222C1"/>
    <w:rsid w:val="00F22442"/>
    <w:rsid w:val="00F23F6A"/>
    <w:rsid w:val="00F24311"/>
    <w:rsid w:val="00F24D99"/>
    <w:rsid w:val="00F25415"/>
    <w:rsid w:val="00F26345"/>
    <w:rsid w:val="00F26EEF"/>
    <w:rsid w:val="00F30253"/>
    <w:rsid w:val="00F30F44"/>
    <w:rsid w:val="00F341B2"/>
    <w:rsid w:val="00F353D3"/>
    <w:rsid w:val="00F35935"/>
    <w:rsid w:val="00F3669E"/>
    <w:rsid w:val="00F37009"/>
    <w:rsid w:val="00F37ACC"/>
    <w:rsid w:val="00F4169B"/>
    <w:rsid w:val="00F42383"/>
    <w:rsid w:val="00F4309C"/>
    <w:rsid w:val="00F434F8"/>
    <w:rsid w:val="00F43DEC"/>
    <w:rsid w:val="00F44698"/>
    <w:rsid w:val="00F45ACA"/>
    <w:rsid w:val="00F45FDA"/>
    <w:rsid w:val="00F46B14"/>
    <w:rsid w:val="00F4742E"/>
    <w:rsid w:val="00F474C4"/>
    <w:rsid w:val="00F5187B"/>
    <w:rsid w:val="00F51B93"/>
    <w:rsid w:val="00F53E0B"/>
    <w:rsid w:val="00F54B6C"/>
    <w:rsid w:val="00F557DC"/>
    <w:rsid w:val="00F56DD6"/>
    <w:rsid w:val="00F617D2"/>
    <w:rsid w:val="00F61EB6"/>
    <w:rsid w:val="00F62EB8"/>
    <w:rsid w:val="00F653AB"/>
    <w:rsid w:val="00F65EF0"/>
    <w:rsid w:val="00F67A3F"/>
    <w:rsid w:val="00F67C30"/>
    <w:rsid w:val="00F704BF"/>
    <w:rsid w:val="00F70D85"/>
    <w:rsid w:val="00F73138"/>
    <w:rsid w:val="00F742B9"/>
    <w:rsid w:val="00F7541D"/>
    <w:rsid w:val="00F76833"/>
    <w:rsid w:val="00F77831"/>
    <w:rsid w:val="00F77D0A"/>
    <w:rsid w:val="00F806F9"/>
    <w:rsid w:val="00F82C4E"/>
    <w:rsid w:val="00F832EB"/>
    <w:rsid w:val="00F83768"/>
    <w:rsid w:val="00F85BE2"/>
    <w:rsid w:val="00F86081"/>
    <w:rsid w:val="00F9038E"/>
    <w:rsid w:val="00F90DA9"/>
    <w:rsid w:val="00F91BE8"/>
    <w:rsid w:val="00F9260C"/>
    <w:rsid w:val="00F92B2B"/>
    <w:rsid w:val="00F92EB1"/>
    <w:rsid w:val="00F92F2A"/>
    <w:rsid w:val="00F93373"/>
    <w:rsid w:val="00F94652"/>
    <w:rsid w:val="00F9666C"/>
    <w:rsid w:val="00F97A2B"/>
    <w:rsid w:val="00FA0726"/>
    <w:rsid w:val="00FA07FF"/>
    <w:rsid w:val="00FA16C8"/>
    <w:rsid w:val="00FA1739"/>
    <w:rsid w:val="00FA3795"/>
    <w:rsid w:val="00FA4045"/>
    <w:rsid w:val="00FA4B32"/>
    <w:rsid w:val="00FA4E1B"/>
    <w:rsid w:val="00FA795D"/>
    <w:rsid w:val="00FA7FC1"/>
    <w:rsid w:val="00FB0EC7"/>
    <w:rsid w:val="00FB0EF2"/>
    <w:rsid w:val="00FB26E2"/>
    <w:rsid w:val="00FB3AB2"/>
    <w:rsid w:val="00FB3E18"/>
    <w:rsid w:val="00FB52DC"/>
    <w:rsid w:val="00FB540F"/>
    <w:rsid w:val="00FB57F0"/>
    <w:rsid w:val="00FB5890"/>
    <w:rsid w:val="00FB7A98"/>
    <w:rsid w:val="00FC34F6"/>
    <w:rsid w:val="00FC3CD5"/>
    <w:rsid w:val="00FC6BC0"/>
    <w:rsid w:val="00FD0850"/>
    <w:rsid w:val="00FD4292"/>
    <w:rsid w:val="00FD525B"/>
    <w:rsid w:val="00FE0B36"/>
    <w:rsid w:val="00FE2592"/>
    <w:rsid w:val="00FE462A"/>
    <w:rsid w:val="00FE4AC9"/>
    <w:rsid w:val="00FE508C"/>
    <w:rsid w:val="00FE6A64"/>
    <w:rsid w:val="00FE7941"/>
    <w:rsid w:val="00FF1AED"/>
    <w:rsid w:val="00FF1F66"/>
    <w:rsid w:val="00FF4409"/>
    <w:rsid w:val="00FF4A78"/>
    <w:rsid w:val="00FF5A22"/>
    <w:rsid w:val="00FF5D6D"/>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B94062"/>
  <w15:chartTrackingRefBased/>
  <w15:docId w15:val="{892FBC7B-1010-47AF-AE47-FC4F87288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509DB"/>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1">
    <w:name w:val="heading 1"/>
    <w:aliases w:val="H1,h1,Heading 1 3GPP"/>
    <w:next w:val="a"/>
    <w:link w:val="1Char"/>
    <w:qFormat/>
    <w:rsid w:val="002559D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US"/>
    </w:rPr>
  </w:style>
  <w:style w:type="paragraph" w:styleId="2">
    <w:name w:val="heading 2"/>
    <w:basedOn w:val="a"/>
    <w:next w:val="a"/>
    <w:link w:val="2Char"/>
    <w:qFormat/>
    <w:rsid w:val="002559DF"/>
    <w:pPr>
      <w:keepNext/>
      <w:numPr>
        <w:ilvl w:val="1"/>
        <w:numId w:val="1"/>
      </w:numPr>
      <w:spacing w:before="240" w:after="60"/>
      <w:outlineLvl w:val="1"/>
    </w:pPr>
    <w:rPr>
      <w:rFonts w:ascii="Arial" w:hAnsi="Arial" w:cs="Arial"/>
      <w:bCs/>
      <w:iCs/>
      <w:sz w:val="28"/>
      <w:szCs w:val="28"/>
      <w:lang w:val="en-US"/>
    </w:rPr>
  </w:style>
  <w:style w:type="paragraph" w:styleId="3">
    <w:name w:val="heading 3"/>
    <w:basedOn w:val="a"/>
    <w:next w:val="a"/>
    <w:link w:val="3Char"/>
    <w:qFormat/>
    <w:rsid w:val="002559DF"/>
    <w:pPr>
      <w:keepNext/>
      <w:numPr>
        <w:ilvl w:val="2"/>
        <w:numId w:val="1"/>
      </w:numPr>
      <w:spacing w:before="240" w:after="60"/>
      <w:outlineLvl w:val="2"/>
    </w:pPr>
    <w:rPr>
      <w:rFonts w:ascii="Arial" w:eastAsia="SimSun" w:hAnsi="Arial"/>
      <w:b/>
      <w:bCs/>
      <w:sz w:val="26"/>
      <w:szCs w:val="26"/>
      <w:lang w:val="x-none"/>
    </w:rPr>
  </w:style>
  <w:style w:type="paragraph" w:styleId="4">
    <w:name w:val="heading 4"/>
    <w:basedOn w:val="a"/>
    <w:next w:val="a"/>
    <w:link w:val="4Char"/>
    <w:qFormat/>
    <w:rsid w:val="002559DF"/>
    <w:pPr>
      <w:keepNext/>
      <w:numPr>
        <w:ilvl w:val="3"/>
        <w:numId w:val="1"/>
      </w:numPr>
      <w:spacing w:before="240" w:after="60"/>
      <w:outlineLvl w:val="3"/>
    </w:pPr>
    <w:rPr>
      <w:b/>
      <w:bCs/>
      <w:sz w:val="28"/>
      <w:szCs w:val="28"/>
    </w:rPr>
  </w:style>
  <w:style w:type="paragraph" w:styleId="5">
    <w:name w:val="heading 5"/>
    <w:basedOn w:val="a"/>
    <w:next w:val="a"/>
    <w:link w:val="5Char"/>
    <w:unhideWhenUsed/>
    <w:qFormat/>
    <w:rsid w:val="00E15B58"/>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2559DF"/>
    <w:rPr>
      <w:rFonts w:ascii="Arial" w:eastAsia="SimSun" w:hAnsi="Arial" w:cs="Times New Roman"/>
      <w:sz w:val="36"/>
      <w:szCs w:val="20"/>
      <w:lang w:val="en-US"/>
    </w:rPr>
  </w:style>
  <w:style w:type="character" w:customStyle="1" w:styleId="2Char">
    <w:name w:val="제목 2 Char"/>
    <w:basedOn w:val="a0"/>
    <w:link w:val="2"/>
    <w:rsid w:val="002559DF"/>
    <w:rPr>
      <w:rFonts w:ascii="Arial" w:eastAsia="Times New Roman" w:hAnsi="Arial" w:cs="Arial"/>
      <w:bCs/>
      <w:iCs/>
      <w:sz w:val="28"/>
      <w:szCs w:val="28"/>
      <w:lang w:val="en-US"/>
    </w:rPr>
  </w:style>
  <w:style w:type="character" w:customStyle="1" w:styleId="3Char">
    <w:name w:val="제목 3 Char"/>
    <w:basedOn w:val="a0"/>
    <w:link w:val="3"/>
    <w:rsid w:val="002559DF"/>
    <w:rPr>
      <w:rFonts w:ascii="Arial" w:eastAsia="SimSun" w:hAnsi="Arial" w:cs="Times New Roman"/>
      <w:b/>
      <w:bCs/>
      <w:sz w:val="26"/>
      <w:szCs w:val="26"/>
      <w:lang w:val="x-none"/>
    </w:rPr>
  </w:style>
  <w:style w:type="character" w:customStyle="1" w:styleId="4Char">
    <w:name w:val="제목 4 Char"/>
    <w:basedOn w:val="a0"/>
    <w:link w:val="4"/>
    <w:rsid w:val="002559DF"/>
    <w:rPr>
      <w:rFonts w:ascii="Times New Roman" w:eastAsia="Times New Roman" w:hAnsi="Times New Roman" w:cs="Times New Roman"/>
      <w:b/>
      <w:bCs/>
      <w:sz w:val="28"/>
      <w:szCs w:val="28"/>
      <w:lang w:val="en-GB"/>
    </w:rPr>
  </w:style>
  <w:style w:type="paragraph" w:styleId="a3">
    <w:name w:val="header"/>
    <w:aliases w:val="header odd"/>
    <w:link w:val="Char"/>
    <w:rsid w:val="002559D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Char">
    <w:name w:val="머리글 Char"/>
    <w:aliases w:val="header odd Char"/>
    <w:basedOn w:val="a0"/>
    <w:link w:val="a3"/>
    <w:rsid w:val="002559DF"/>
    <w:rPr>
      <w:rFonts w:ascii="Arial" w:eastAsia="Times New Roman" w:hAnsi="Arial" w:cs="Times New Roman"/>
      <w:b/>
      <w:noProof/>
      <w:sz w:val="18"/>
      <w:szCs w:val="20"/>
      <w:lang w:val="en-US"/>
    </w:rPr>
  </w:style>
  <w:style w:type="paragraph" w:customStyle="1" w:styleId="CRCoverPage">
    <w:name w:val="CR Cover Page"/>
    <w:rsid w:val="002559DF"/>
    <w:pPr>
      <w:spacing w:after="120" w:line="240" w:lineRule="auto"/>
    </w:pPr>
    <w:rPr>
      <w:rFonts w:ascii="Arial" w:eastAsia="MS Mincho" w:hAnsi="Arial" w:cs="Times New Roman"/>
      <w:sz w:val="20"/>
      <w:szCs w:val="20"/>
      <w:lang w:val="en-GB"/>
    </w:rPr>
  </w:style>
  <w:style w:type="paragraph" w:customStyle="1" w:styleId="3GPPHeader">
    <w:name w:val="3GPP_Header"/>
    <w:basedOn w:val="a"/>
    <w:rsid w:val="002559DF"/>
    <w:pPr>
      <w:tabs>
        <w:tab w:val="left" w:pos="1701"/>
        <w:tab w:val="right" w:pos="9639"/>
      </w:tabs>
      <w:spacing w:after="240"/>
      <w:jc w:val="both"/>
      <w:textAlignment w:val="auto"/>
    </w:pPr>
    <w:rPr>
      <w:rFonts w:ascii="Arial" w:hAnsi="Arial"/>
      <w:b/>
      <w:sz w:val="24"/>
      <w:lang w:eastAsia="zh-CN"/>
    </w:rPr>
  </w:style>
  <w:style w:type="paragraph" w:customStyle="1" w:styleId="B1">
    <w:name w:val="B1"/>
    <w:basedOn w:val="a4"/>
    <w:link w:val="B1Char1"/>
    <w:qFormat/>
    <w:rsid w:val="002559DF"/>
    <w:pPr>
      <w:ind w:left="568" w:hanging="284"/>
      <w:contextualSpacing w:val="0"/>
    </w:pPr>
    <w:rPr>
      <w:lang w:eastAsia="ja-JP"/>
    </w:rPr>
  </w:style>
  <w:style w:type="character" w:customStyle="1" w:styleId="B1Char1">
    <w:name w:val="B1 Char1"/>
    <w:link w:val="B1"/>
    <w:qFormat/>
    <w:rsid w:val="002559DF"/>
    <w:rPr>
      <w:rFonts w:ascii="Times New Roman" w:eastAsia="Times New Roman" w:hAnsi="Times New Roman" w:cs="Times New Roman"/>
      <w:sz w:val="20"/>
      <w:szCs w:val="20"/>
      <w:lang w:val="en-GB" w:eastAsia="ja-JP"/>
    </w:rPr>
  </w:style>
  <w:style w:type="paragraph" w:customStyle="1" w:styleId="B2">
    <w:name w:val="B2"/>
    <w:basedOn w:val="20"/>
    <w:link w:val="B2Char"/>
    <w:qFormat/>
    <w:rsid w:val="002559DF"/>
    <w:pPr>
      <w:ind w:left="851" w:hanging="284"/>
      <w:contextualSpacing w:val="0"/>
    </w:pPr>
    <w:rPr>
      <w:lang w:eastAsia="ja-JP"/>
    </w:rPr>
  </w:style>
  <w:style w:type="character" w:customStyle="1" w:styleId="B2Char">
    <w:name w:val="B2 Char"/>
    <w:link w:val="B2"/>
    <w:qFormat/>
    <w:rsid w:val="002559DF"/>
    <w:rPr>
      <w:rFonts w:ascii="Times New Roman" w:eastAsia="Times New Roman" w:hAnsi="Times New Roman" w:cs="Times New Roman"/>
      <w:sz w:val="20"/>
      <w:szCs w:val="20"/>
      <w:lang w:val="en-GB" w:eastAsia="ja-JP"/>
    </w:rPr>
  </w:style>
  <w:style w:type="paragraph" w:styleId="a4">
    <w:name w:val="List"/>
    <w:basedOn w:val="a"/>
    <w:uiPriority w:val="99"/>
    <w:semiHidden/>
    <w:unhideWhenUsed/>
    <w:rsid w:val="002559DF"/>
    <w:pPr>
      <w:ind w:left="283" w:hanging="283"/>
      <w:contextualSpacing/>
    </w:pPr>
  </w:style>
  <w:style w:type="paragraph" w:styleId="20">
    <w:name w:val="List 2"/>
    <w:basedOn w:val="a"/>
    <w:uiPriority w:val="99"/>
    <w:semiHidden/>
    <w:unhideWhenUsed/>
    <w:rsid w:val="002559DF"/>
    <w:pPr>
      <w:ind w:left="566" w:hanging="283"/>
      <w:contextualSpacing/>
    </w:pPr>
  </w:style>
  <w:style w:type="table" w:styleId="a5">
    <w:name w:val="Table Grid"/>
    <w:basedOn w:val="a1"/>
    <w:uiPriority w:val="39"/>
    <w:rsid w:val="003E28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列出段落"/>
    <w:basedOn w:val="a"/>
    <w:link w:val="Char0"/>
    <w:uiPriority w:val="34"/>
    <w:qFormat/>
    <w:rsid w:val="00EE5D1C"/>
    <w:pPr>
      <w:ind w:left="720"/>
      <w:contextualSpacing/>
    </w:pPr>
  </w:style>
  <w:style w:type="paragraph" w:customStyle="1" w:styleId="Agreement">
    <w:name w:val="Agreement"/>
    <w:basedOn w:val="a"/>
    <w:next w:val="a"/>
    <w:uiPriority w:val="99"/>
    <w:qFormat/>
    <w:rsid w:val="001B1413"/>
    <w:pPr>
      <w:numPr>
        <w:numId w:val="2"/>
      </w:numPr>
      <w:overflowPunct/>
      <w:autoSpaceDE/>
      <w:autoSpaceDN/>
      <w:adjustRightInd/>
      <w:spacing w:before="60" w:after="0" w:line="259" w:lineRule="auto"/>
      <w:textAlignment w:val="auto"/>
    </w:pPr>
    <w:rPr>
      <w:rFonts w:ascii="Arial" w:eastAsia="MS Mincho" w:hAnsi="Arial"/>
      <w:b/>
      <w:szCs w:val="24"/>
      <w:lang w:eastAsia="en-GB"/>
    </w:rPr>
  </w:style>
  <w:style w:type="character" w:styleId="a7">
    <w:name w:val="annotation reference"/>
    <w:basedOn w:val="a0"/>
    <w:uiPriority w:val="99"/>
    <w:semiHidden/>
    <w:unhideWhenUsed/>
    <w:rsid w:val="00BA20E6"/>
    <w:rPr>
      <w:sz w:val="16"/>
      <w:szCs w:val="16"/>
    </w:rPr>
  </w:style>
  <w:style w:type="paragraph" w:styleId="a8">
    <w:name w:val="annotation text"/>
    <w:basedOn w:val="a"/>
    <w:link w:val="Char1"/>
    <w:uiPriority w:val="99"/>
    <w:semiHidden/>
    <w:unhideWhenUsed/>
    <w:rsid w:val="00BA20E6"/>
  </w:style>
  <w:style w:type="character" w:customStyle="1" w:styleId="Char1">
    <w:name w:val="메모 텍스트 Char"/>
    <w:basedOn w:val="a0"/>
    <w:link w:val="a8"/>
    <w:uiPriority w:val="99"/>
    <w:semiHidden/>
    <w:rsid w:val="00BA20E6"/>
    <w:rPr>
      <w:rFonts w:ascii="Times New Roman" w:eastAsia="Times New Roman" w:hAnsi="Times New Roman" w:cs="Times New Roman"/>
      <w:sz w:val="20"/>
      <w:szCs w:val="20"/>
      <w:lang w:val="en-GB"/>
    </w:rPr>
  </w:style>
  <w:style w:type="paragraph" w:styleId="a9">
    <w:name w:val="annotation subject"/>
    <w:basedOn w:val="a8"/>
    <w:next w:val="a8"/>
    <w:link w:val="Char2"/>
    <w:uiPriority w:val="99"/>
    <w:semiHidden/>
    <w:unhideWhenUsed/>
    <w:rsid w:val="00BA20E6"/>
    <w:rPr>
      <w:b/>
      <w:bCs/>
    </w:rPr>
  </w:style>
  <w:style w:type="character" w:customStyle="1" w:styleId="Char2">
    <w:name w:val="메모 주제 Char"/>
    <w:basedOn w:val="Char1"/>
    <w:link w:val="a9"/>
    <w:uiPriority w:val="99"/>
    <w:semiHidden/>
    <w:rsid w:val="00BA20E6"/>
    <w:rPr>
      <w:rFonts w:ascii="Times New Roman" w:eastAsia="Times New Roman" w:hAnsi="Times New Roman" w:cs="Times New Roman"/>
      <w:b/>
      <w:bCs/>
      <w:sz w:val="20"/>
      <w:szCs w:val="20"/>
      <w:lang w:val="en-GB"/>
    </w:rPr>
  </w:style>
  <w:style w:type="paragraph" w:styleId="aa">
    <w:name w:val="Balloon Text"/>
    <w:basedOn w:val="a"/>
    <w:link w:val="Char3"/>
    <w:uiPriority w:val="99"/>
    <w:semiHidden/>
    <w:unhideWhenUsed/>
    <w:rsid w:val="00BA20E6"/>
    <w:pPr>
      <w:spacing w:after="0"/>
    </w:pPr>
    <w:rPr>
      <w:rFonts w:ascii="Segoe UI" w:hAnsi="Segoe UI" w:cs="Segoe UI"/>
      <w:sz w:val="18"/>
      <w:szCs w:val="18"/>
    </w:rPr>
  </w:style>
  <w:style w:type="character" w:customStyle="1" w:styleId="Char3">
    <w:name w:val="풍선 도움말 텍스트 Char"/>
    <w:basedOn w:val="a0"/>
    <w:link w:val="aa"/>
    <w:uiPriority w:val="99"/>
    <w:semiHidden/>
    <w:rsid w:val="00BA20E6"/>
    <w:rPr>
      <w:rFonts w:ascii="Segoe UI" w:eastAsia="Times New Roman" w:hAnsi="Segoe UI" w:cs="Segoe UI"/>
      <w:sz w:val="18"/>
      <w:szCs w:val="18"/>
      <w:lang w:val="en-GB"/>
    </w:rPr>
  </w:style>
  <w:style w:type="paragraph" w:customStyle="1" w:styleId="Proposal">
    <w:name w:val="Proposal"/>
    <w:basedOn w:val="a"/>
    <w:link w:val="ProposalChar"/>
    <w:qFormat/>
    <w:rsid w:val="00473042"/>
    <w:pPr>
      <w:widowControl w:val="0"/>
      <w:wordWrap w:val="0"/>
      <w:overflowPunct/>
      <w:adjustRightInd/>
      <w:spacing w:after="160" w:line="259" w:lineRule="auto"/>
      <w:jc w:val="both"/>
      <w:textAlignment w:val="auto"/>
    </w:pPr>
    <w:rPr>
      <w:rFonts w:ascii="Arial" w:eastAsiaTheme="minorEastAsia" w:hAnsi="Arial" w:cs="Arial"/>
      <w:b/>
      <w:kern w:val="2"/>
      <w:szCs w:val="22"/>
      <w:lang w:eastAsia="ko-KR"/>
    </w:rPr>
  </w:style>
  <w:style w:type="character" w:customStyle="1" w:styleId="ProposalChar">
    <w:name w:val="Proposal Char"/>
    <w:basedOn w:val="a0"/>
    <w:link w:val="Proposal"/>
    <w:rsid w:val="00473042"/>
    <w:rPr>
      <w:rFonts w:ascii="Arial" w:eastAsiaTheme="minorEastAsia" w:hAnsi="Arial" w:cs="Arial"/>
      <w:b/>
      <w:kern w:val="2"/>
      <w:sz w:val="20"/>
      <w:lang w:val="en-GB" w:eastAsia="ko-KR"/>
    </w:rPr>
  </w:style>
  <w:style w:type="character" w:customStyle="1" w:styleId="Char0">
    <w:name w:val="목록 단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link w:val="a6"/>
    <w:uiPriority w:val="34"/>
    <w:qFormat/>
    <w:rsid w:val="005F5269"/>
    <w:rPr>
      <w:rFonts w:ascii="Times New Roman" w:eastAsia="Times New Roman" w:hAnsi="Times New Roman" w:cs="Times New Roman"/>
      <w:sz w:val="20"/>
      <w:szCs w:val="20"/>
      <w:lang w:val="en-GB"/>
    </w:rPr>
  </w:style>
  <w:style w:type="character" w:customStyle="1" w:styleId="IntenseEmphasis1">
    <w:name w:val="Intense Emphasis1"/>
    <w:uiPriority w:val="21"/>
    <w:qFormat/>
    <w:rsid w:val="005D705C"/>
    <w:rPr>
      <w:i/>
      <w:iCs/>
      <w:color w:val="4472C4"/>
    </w:rPr>
  </w:style>
  <w:style w:type="paragraph" w:customStyle="1" w:styleId="Doc-text2">
    <w:name w:val="Doc-text2"/>
    <w:basedOn w:val="a"/>
    <w:link w:val="Doc-text2Char"/>
    <w:qFormat/>
    <w:rsid w:val="00D95CA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95CA3"/>
    <w:rPr>
      <w:rFonts w:ascii="Arial" w:eastAsia="MS Mincho" w:hAnsi="Arial" w:cs="Times New Roman"/>
      <w:sz w:val="20"/>
      <w:szCs w:val="24"/>
      <w:lang w:val="en-GB" w:eastAsia="en-GB"/>
    </w:rPr>
  </w:style>
  <w:style w:type="paragraph" w:customStyle="1" w:styleId="ZT">
    <w:name w:val="ZT"/>
    <w:rsid w:val="00492BC0"/>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PatentParagraph">
    <w:name w:val="Patent Paragraph"/>
    <w:basedOn w:val="a"/>
    <w:rsid w:val="00144461"/>
    <w:pPr>
      <w:numPr>
        <w:numId w:val="3"/>
      </w:numPr>
      <w:overflowPunct/>
      <w:autoSpaceDE/>
      <w:autoSpaceDN/>
      <w:adjustRightInd/>
      <w:spacing w:before="240" w:after="0" w:line="360" w:lineRule="auto"/>
      <w:jc w:val="both"/>
      <w:textAlignment w:val="auto"/>
    </w:pPr>
    <w:rPr>
      <w:sz w:val="24"/>
      <w:lang w:val="en-US"/>
    </w:rPr>
  </w:style>
  <w:style w:type="character" w:customStyle="1" w:styleId="5Char">
    <w:name w:val="제목 5 Char"/>
    <w:basedOn w:val="a0"/>
    <w:link w:val="5"/>
    <w:qFormat/>
    <w:rsid w:val="00E15B58"/>
    <w:rPr>
      <w:rFonts w:asciiTheme="majorHAnsi" w:eastAsiaTheme="majorEastAsia" w:hAnsiTheme="majorHAnsi" w:cstheme="majorBidi"/>
      <w:color w:val="2E74B5" w:themeColor="accent1" w:themeShade="BF"/>
      <w:sz w:val="20"/>
      <w:szCs w:val="20"/>
      <w:lang w:val="en-GB"/>
    </w:rPr>
  </w:style>
  <w:style w:type="paragraph" w:customStyle="1" w:styleId="NO">
    <w:name w:val="NO"/>
    <w:basedOn w:val="a"/>
    <w:link w:val="NOChar"/>
    <w:qFormat/>
    <w:rsid w:val="00E15B58"/>
    <w:pPr>
      <w:keepLines/>
      <w:ind w:left="1135" w:hanging="851"/>
    </w:pPr>
    <w:rPr>
      <w:lang w:eastAsia="ja-JP"/>
    </w:rPr>
  </w:style>
  <w:style w:type="character" w:customStyle="1" w:styleId="NOChar">
    <w:name w:val="NO Char"/>
    <w:link w:val="NO"/>
    <w:qFormat/>
    <w:rsid w:val="00E15B58"/>
    <w:rPr>
      <w:rFonts w:ascii="Times New Roman" w:eastAsia="Times New Roman" w:hAnsi="Times New Roman" w:cs="Times New Roman"/>
      <w:sz w:val="20"/>
      <w:szCs w:val="20"/>
      <w:lang w:val="en-GB" w:eastAsia="ja-JP"/>
    </w:rPr>
  </w:style>
  <w:style w:type="paragraph" w:customStyle="1" w:styleId="B3">
    <w:name w:val="B3"/>
    <w:basedOn w:val="30"/>
    <w:link w:val="B3Char2"/>
    <w:qFormat/>
    <w:rsid w:val="00E15B58"/>
    <w:pPr>
      <w:ind w:left="1135" w:hanging="284"/>
      <w:contextualSpacing w:val="0"/>
    </w:pPr>
    <w:rPr>
      <w:lang w:eastAsia="ja-JP"/>
    </w:rPr>
  </w:style>
  <w:style w:type="character" w:customStyle="1" w:styleId="B3Char2">
    <w:name w:val="B3 Char2"/>
    <w:link w:val="B3"/>
    <w:qFormat/>
    <w:rsid w:val="00E15B58"/>
    <w:rPr>
      <w:rFonts w:ascii="Times New Roman" w:eastAsia="Times New Roman" w:hAnsi="Times New Roman" w:cs="Times New Roman"/>
      <w:sz w:val="20"/>
      <w:szCs w:val="20"/>
      <w:lang w:val="en-GB" w:eastAsia="ja-JP"/>
    </w:rPr>
  </w:style>
  <w:style w:type="paragraph" w:customStyle="1" w:styleId="B4">
    <w:name w:val="B4"/>
    <w:basedOn w:val="40"/>
    <w:link w:val="B4Char"/>
    <w:qFormat/>
    <w:rsid w:val="00E15B58"/>
    <w:pPr>
      <w:ind w:left="1418" w:hanging="284"/>
      <w:contextualSpacing w:val="0"/>
    </w:pPr>
    <w:rPr>
      <w:lang w:eastAsia="ja-JP"/>
    </w:rPr>
  </w:style>
  <w:style w:type="character" w:customStyle="1" w:styleId="B4Char">
    <w:name w:val="B4 Char"/>
    <w:link w:val="B4"/>
    <w:qFormat/>
    <w:rsid w:val="00E15B58"/>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E15B58"/>
    <w:pPr>
      <w:ind w:left="849" w:hanging="283"/>
      <w:contextualSpacing/>
    </w:pPr>
  </w:style>
  <w:style w:type="paragraph" w:styleId="40">
    <w:name w:val="List 4"/>
    <w:basedOn w:val="a"/>
    <w:uiPriority w:val="99"/>
    <w:semiHidden/>
    <w:unhideWhenUsed/>
    <w:rsid w:val="00E15B58"/>
    <w:pPr>
      <w:ind w:left="1132" w:hanging="283"/>
      <w:contextualSpacing/>
    </w:pPr>
  </w:style>
  <w:style w:type="character" w:styleId="ab">
    <w:name w:val="Hyperlink"/>
    <w:basedOn w:val="a0"/>
    <w:uiPriority w:val="99"/>
    <w:semiHidden/>
    <w:unhideWhenUsed/>
    <w:rsid w:val="003B1F2E"/>
    <w:rPr>
      <w:strike w:val="0"/>
      <w:dstrike w:val="0"/>
      <w:color w:val="0000FF"/>
      <w:u w:val="none"/>
      <w:effect w:val="none"/>
    </w:rPr>
  </w:style>
  <w:style w:type="paragraph" w:customStyle="1" w:styleId="EditorsNote">
    <w:name w:val="Editor's Note"/>
    <w:basedOn w:val="NO"/>
    <w:link w:val="EditorsNoteChar"/>
    <w:qFormat/>
    <w:rsid w:val="00B9397F"/>
    <w:pPr>
      <w:overflowPunct/>
      <w:autoSpaceDE/>
      <w:autoSpaceDN/>
      <w:adjustRightInd/>
      <w:spacing w:line="259" w:lineRule="auto"/>
      <w:textAlignment w:val="auto"/>
    </w:pPr>
    <w:rPr>
      <w:rFonts w:eastAsia="맑은 고딕"/>
      <w:color w:val="FF0000"/>
      <w:lang w:eastAsia="en-US"/>
    </w:rPr>
  </w:style>
  <w:style w:type="character" w:customStyle="1" w:styleId="EditorsNoteChar">
    <w:name w:val="Editor's Note Char"/>
    <w:link w:val="EditorsNote"/>
    <w:qFormat/>
    <w:rsid w:val="00B9397F"/>
    <w:rPr>
      <w:rFonts w:ascii="Times New Roman" w:eastAsia="맑은 고딕" w:hAnsi="Times New Roman" w:cs="Times New Roman"/>
      <w:color w:val="FF0000"/>
      <w:sz w:val="20"/>
      <w:szCs w:val="20"/>
      <w:lang w:val="en-GB"/>
    </w:rPr>
  </w:style>
  <w:style w:type="character" w:customStyle="1" w:styleId="B1Char">
    <w:name w:val="B1 Char"/>
    <w:qFormat/>
    <w:rsid w:val="00614509"/>
    <w:rPr>
      <w:rFonts w:eastAsia="Times New Roman"/>
    </w:rPr>
  </w:style>
  <w:style w:type="character" w:customStyle="1" w:styleId="B3Char">
    <w:name w:val="B3 Char"/>
    <w:qFormat/>
    <w:rsid w:val="00614509"/>
    <w:rPr>
      <w:rFonts w:eastAsia="Times New Roman"/>
    </w:rPr>
  </w:style>
  <w:style w:type="paragraph" w:styleId="ac">
    <w:name w:val="footer"/>
    <w:basedOn w:val="a"/>
    <w:link w:val="Char4"/>
    <w:uiPriority w:val="99"/>
    <w:unhideWhenUsed/>
    <w:rsid w:val="000B4C53"/>
    <w:pPr>
      <w:tabs>
        <w:tab w:val="center" w:pos="4513"/>
        <w:tab w:val="right" w:pos="9026"/>
      </w:tabs>
      <w:snapToGrid w:val="0"/>
    </w:pPr>
  </w:style>
  <w:style w:type="character" w:customStyle="1" w:styleId="Char4">
    <w:name w:val="바닥글 Char"/>
    <w:basedOn w:val="a0"/>
    <w:link w:val="ac"/>
    <w:uiPriority w:val="99"/>
    <w:rsid w:val="000B4C53"/>
    <w:rPr>
      <w:rFonts w:ascii="Times New Roman" w:eastAsia="Times New Roman" w:hAnsi="Times New Roman" w:cs="Times New Roman"/>
      <w:sz w:val="20"/>
      <w:szCs w:val="20"/>
      <w:lang w:val="en-GB"/>
    </w:rPr>
  </w:style>
  <w:style w:type="paragraph" w:customStyle="1" w:styleId="Comments">
    <w:name w:val="Comments"/>
    <w:basedOn w:val="a"/>
    <w:link w:val="CommentsChar"/>
    <w:qFormat/>
    <w:rsid w:val="003D50E6"/>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3D50E6"/>
    <w:rPr>
      <w:rFonts w:ascii="Arial" w:eastAsia="MS Mincho" w:hAnsi="Arial" w:cs="Times New Roman"/>
      <w:i/>
      <w:noProof/>
      <w:sz w:val="18"/>
      <w:szCs w:val="24"/>
      <w:lang w:val="en-GB" w:eastAsia="en-GB"/>
    </w:rPr>
  </w:style>
  <w:style w:type="paragraph" w:styleId="10">
    <w:name w:val="toc 1"/>
    <w:semiHidden/>
    <w:rsid w:val="00C93E3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바탕" w:hAnsi="Times New Roman" w:cs="Times New Roman"/>
      <w:noProof/>
      <w:szCs w:val="20"/>
      <w:lang w:val="en-GB" w:eastAsia="en-GB"/>
    </w:rPr>
  </w:style>
  <w:style w:type="character" w:customStyle="1" w:styleId="NOZchn">
    <w:name w:val="NO Zchn"/>
    <w:rsid w:val="009900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9998">
      <w:bodyDiv w:val="1"/>
      <w:marLeft w:val="0"/>
      <w:marRight w:val="0"/>
      <w:marTop w:val="0"/>
      <w:marBottom w:val="0"/>
      <w:divBdr>
        <w:top w:val="none" w:sz="0" w:space="0" w:color="auto"/>
        <w:left w:val="none" w:sz="0" w:space="0" w:color="auto"/>
        <w:bottom w:val="none" w:sz="0" w:space="0" w:color="auto"/>
        <w:right w:val="none" w:sz="0" w:space="0" w:color="auto"/>
      </w:divBdr>
    </w:div>
    <w:div w:id="68574428">
      <w:bodyDiv w:val="1"/>
      <w:marLeft w:val="0"/>
      <w:marRight w:val="0"/>
      <w:marTop w:val="0"/>
      <w:marBottom w:val="0"/>
      <w:divBdr>
        <w:top w:val="none" w:sz="0" w:space="0" w:color="auto"/>
        <w:left w:val="none" w:sz="0" w:space="0" w:color="auto"/>
        <w:bottom w:val="none" w:sz="0" w:space="0" w:color="auto"/>
        <w:right w:val="none" w:sz="0" w:space="0" w:color="auto"/>
      </w:divBdr>
      <w:divsChild>
        <w:div w:id="21783456">
          <w:marLeft w:val="0"/>
          <w:marRight w:val="0"/>
          <w:marTop w:val="0"/>
          <w:marBottom w:val="0"/>
          <w:divBdr>
            <w:top w:val="none" w:sz="0" w:space="0" w:color="auto"/>
            <w:left w:val="none" w:sz="0" w:space="0" w:color="auto"/>
            <w:bottom w:val="none" w:sz="0" w:space="0" w:color="auto"/>
            <w:right w:val="none" w:sz="0" w:space="0" w:color="auto"/>
          </w:divBdr>
          <w:divsChild>
            <w:div w:id="1249121285">
              <w:marLeft w:val="0"/>
              <w:marRight w:val="0"/>
              <w:marTop w:val="0"/>
              <w:marBottom w:val="0"/>
              <w:divBdr>
                <w:top w:val="none" w:sz="0" w:space="0" w:color="auto"/>
                <w:left w:val="none" w:sz="0" w:space="0" w:color="auto"/>
                <w:bottom w:val="none" w:sz="0" w:space="0" w:color="auto"/>
                <w:right w:val="none" w:sz="0" w:space="0" w:color="auto"/>
              </w:divBdr>
              <w:divsChild>
                <w:div w:id="1923952315">
                  <w:marLeft w:val="0"/>
                  <w:marRight w:val="0"/>
                  <w:marTop w:val="0"/>
                  <w:marBottom w:val="0"/>
                  <w:divBdr>
                    <w:top w:val="none" w:sz="0" w:space="0" w:color="auto"/>
                    <w:left w:val="none" w:sz="0" w:space="0" w:color="auto"/>
                    <w:bottom w:val="none" w:sz="0" w:space="0" w:color="auto"/>
                    <w:right w:val="none" w:sz="0" w:space="0" w:color="auto"/>
                  </w:divBdr>
                  <w:divsChild>
                    <w:div w:id="1107969996">
                      <w:marLeft w:val="0"/>
                      <w:marRight w:val="0"/>
                      <w:marTop w:val="0"/>
                      <w:marBottom w:val="0"/>
                      <w:divBdr>
                        <w:top w:val="none" w:sz="0" w:space="0" w:color="auto"/>
                        <w:left w:val="none" w:sz="0" w:space="0" w:color="auto"/>
                        <w:bottom w:val="none" w:sz="0" w:space="0" w:color="auto"/>
                        <w:right w:val="none" w:sz="0" w:space="0" w:color="auto"/>
                      </w:divBdr>
                      <w:divsChild>
                        <w:div w:id="286208592">
                          <w:marLeft w:val="0"/>
                          <w:marRight w:val="0"/>
                          <w:marTop w:val="0"/>
                          <w:marBottom w:val="0"/>
                          <w:divBdr>
                            <w:top w:val="none" w:sz="0" w:space="0" w:color="auto"/>
                            <w:left w:val="none" w:sz="0" w:space="0" w:color="auto"/>
                            <w:bottom w:val="none" w:sz="0" w:space="0" w:color="auto"/>
                            <w:right w:val="none" w:sz="0" w:space="0" w:color="auto"/>
                          </w:divBdr>
                          <w:divsChild>
                            <w:div w:id="1433280037">
                              <w:marLeft w:val="0"/>
                              <w:marRight w:val="0"/>
                              <w:marTop w:val="0"/>
                              <w:marBottom w:val="0"/>
                              <w:divBdr>
                                <w:top w:val="none" w:sz="0" w:space="0" w:color="auto"/>
                                <w:left w:val="none" w:sz="0" w:space="0" w:color="auto"/>
                                <w:bottom w:val="none" w:sz="0" w:space="0" w:color="auto"/>
                                <w:right w:val="none" w:sz="0" w:space="0" w:color="auto"/>
                              </w:divBdr>
                              <w:divsChild>
                                <w:div w:id="241178785">
                                  <w:marLeft w:val="0"/>
                                  <w:marRight w:val="0"/>
                                  <w:marTop w:val="0"/>
                                  <w:marBottom w:val="0"/>
                                  <w:divBdr>
                                    <w:top w:val="none" w:sz="0" w:space="0" w:color="auto"/>
                                    <w:left w:val="none" w:sz="0" w:space="0" w:color="auto"/>
                                    <w:bottom w:val="none" w:sz="0" w:space="0" w:color="auto"/>
                                    <w:right w:val="none" w:sz="0" w:space="0" w:color="auto"/>
                                  </w:divBdr>
                                  <w:divsChild>
                                    <w:div w:id="1931815229">
                                      <w:marLeft w:val="0"/>
                                      <w:marRight w:val="0"/>
                                      <w:marTop w:val="0"/>
                                      <w:marBottom w:val="0"/>
                                      <w:divBdr>
                                        <w:top w:val="none" w:sz="0" w:space="0" w:color="auto"/>
                                        <w:left w:val="none" w:sz="0" w:space="0" w:color="auto"/>
                                        <w:bottom w:val="none" w:sz="0" w:space="0" w:color="auto"/>
                                        <w:right w:val="none" w:sz="0" w:space="0" w:color="auto"/>
                                      </w:divBdr>
                                      <w:divsChild>
                                        <w:div w:id="652678185">
                                          <w:marLeft w:val="0"/>
                                          <w:marRight w:val="0"/>
                                          <w:marTop w:val="0"/>
                                          <w:marBottom w:val="0"/>
                                          <w:divBdr>
                                            <w:top w:val="none" w:sz="0" w:space="0" w:color="auto"/>
                                            <w:left w:val="none" w:sz="0" w:space="0" w:color="auto"/>
                                            <w:bottom w:val="none" w:sz="0" w:space="0" w:color="auto"/>
                                            <w:right w:val="none" w:sz="0" w:space="0" w:color="auto"/>
                                          </w:divBdr>
                                          <w:divsChild>
                                            <w:div w:id="490608526">
                                              <w:marLeft w:val="330"/>
                                              <w:marRight w:val="225"/>
                                              <w:marTop w:val="300"/>
                                              <w:marBottom w:val="450"/>
                                              <w:divBdr>
                                                <w:top w:val="none" w:sz="0" w:space="0" w:color="auto"/>
                                                <w:left w:val="none" w:sz="0" w:space="0" w:color="auto"/>
                                                <w:bottom w:val="none" w:sz="0" w:space="0" w:color="auto"/>
                                                <w:right w:val="none" w:sz="0" w:space="0" w:color="auto"/>
                                              </w:divBdr>
                                              <w:divsChild>
                                                <w:div w:id="118763431">
                                                  <w:marLeft w:val="0"/>
                                                  <w:marRight w:val="0"/>
                                                  <w:marTop w:val="0"/>
                                                  <w:marBottom w:val="0"/>
                                                  <w:divBdr>
                                                    <w:top w:val="none" w:sz="0" w:space="0" w:color="auto"/>
                                                    <w:left w:val="none" w:sz="0" w:space="0" w:color="auto"/>
                                                    <w:bottom w:val="none" w:sz="0" w:space="0" w:color="auto"/>
                                                    <w:right w:val="none" w:sz="0" w:space="0" w:color="auto"/>
                                                  </w:divBdr>
                                                  <w:divsChild>
                                                    <w:div w:id="1677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3017511">
      <w:bodyDiv w:val="1"/>
      <w:marLeft w:val="0"/>
      <w:marRight w:val="0"/>
      <w:marTop w:val="0"/>
      <w:marBottom w:val="0"/>
      <w:divBdr>
        <w:top w:val="none" w:sz="0" w:space="0" w:color="auto"/>
        <w:left w:val="none" w:sz="0" w:space="0" w:color="auto"/>
        <w:bottom w:val="none" w:sz="0" w:space="0" w:color="auto"/>
        <w:right w:val="none" w:sz="0" w:space="0" w:color="auto"/>
      </w:divBdr>
    </w:div>
    <w:div w:id="229080414">
      <w:bodyDiv w:val="1"/>
      <w:marLeft w:val="0"/>
      <w:marRight w:val="0"/>
      <w:marTop w:val="0"/>
      <w:marBottom w:val="0"/>
      <w:divBdr>
        <w:top w:val="none" w:sz="0" w:space="0" w:color="auto"/>
        <w:left w:val="none" w:sz="0" w:space="0" w:color="auto"/>
        <w:bottom w:val="none" w:sz="0" w:space="0" w:color="auto"/>
        <w:right w:val="none" w:sz="0" w:space="0" w:color="auto"/>
      </w:divBdr>
    </w:div>
    <w:div w:id="242758520">
      <w:bodyDiv w:val="1"/>
      <w:marLeft w:val="0"/>
      <w:marRight w:val="0"/>
      <w:marTop w:val="0"/>
      <w:marBottom w:val="0"/>
      <w:divBdr>
        <w:top w:val="none" w:sz="0" w:space="0" w:color="auto"/>
        <w:left w:val="none" w:sz="0" w:space="0" w:color="auto"/>
        <w:bottom w:val="none" w:sz="0" w:space="0" w:color="auto"/>
        <w:right w:val="none" w:sz="0" w:space="0" w:color="auto"/>
      </w:divBdr>
    </w:div>
    <w:div w:id="757141518">
      <w:bodyDiv w:val="1"/>
      <w:marLeft w:val="0"/>
      <w:marRight w:val="0"/>
      <w:marTop w:val="0"/>
      <w:marBottom w:val="0"/>
      <w:divBdr>
        <w:top w:val="none" w:sz="0" w:space="0" w:color="auto"/>
        <w:left w:val="none" w:sz="0" w:space="0" w:color="auto"/>
        <w:bottom w:val="none" w:sz="0" w:space="0" w:color="auto"/>
        <w:right w:val="none" w:sz="0" w:space="0" w:color="auto"/>
      </w:divBdr>
    </w:div>
    <w:div w:id="1678775242">
      <w:bodyDiv w:val="1"/>
      <w:marLeft w:val="0"/>
      <w:marRight w:val="0"/>
      <w:marTop w:val="0"/>
      <w:marBottom w:val="0"/>
      <w:divBdr>
        <w:top w:val="none" w:sz="0" w:space="0" w:color="auto"/>
        <w:left w:val="none" w:sz="0" w:space="0" w:color="auto"/>
        <w:bottom w:val="none" w:sz="0" w:space="0" w:color="auto"/>
        <w:right w:val="none" w:sz="0" w:space="0" w:color="auto"/>
      </w:divBdr>
    </w:div>
    <w:div w:id="1739745419">
      <w:bodyDiv w:val="1"/>
      <w:marLeft w:val="0"/>
      <w:marRight w:val="0"/>
      <w:marTop w:val="0"/>
      <w:marBottom w:val="0"/>
      <w:divBdr>
        <w:top w:val="none" w:sz="0" w:space="0" w:color="auto"/>
        <w:left w:val="none" w:sz="0" w:space="0" w:color="auto"/>
        <w:bottom w:val="none" w:sz="0" w:space="0" w:color="auto"/>
        <w:right w:val="none" w:sz="0" w:space="0" w:color="auto"/>
      </w:divBdr>
      <w:divsChild>
        <w:div w:id="151334274">
          <w:marLeft w:val="0"/>
          <w:marRight w:val="0"/>
          <w:marTop w:val="0"/>
          <w:marBottom w:val="0"/>
          <w:divBdr>
            <w:top w:val="none" w:sz="0" w:space="0" w:color="auto"/>
            <w:left w:val="none" w:sz="0" w:space="0" w:color="auto"/>
            <w:bottom w:val="none" w:sz="0" w:space="0" w:color="auto"/>
            <w:right w:val="none" w:sz="0" w:space="0" w:color="auto"/>
          </w:divBdr>
          <w:divsChild>
            <w:div w:id="1846748179">
              <w:marLeft w:val="0"/>
              <w:marRight w:val="0"/>
              <w:marTop w:val="0"/>
              <w:marBottom w:val="0"/>
              <w:divBdr>
                <w:top w:val="none" w:sz="0" w:space="0" w:color="auto"/>
                <w:left w:val="none" w:sz="0" w:space="0" w:color="auto"/>
                <w:bottom w:val="none" w:sz="0" w:space="0" w:color="auto"/>
                <w:right w:val="none" w:sz="0" w:space="0" w:color="auto"/>
              </w:divBdr>
              <w:divsChild>
                <w:div w:id="152379364">
                  <w:marLeft w:val="0"/>
                  <w:marRight w:val="0"/>
                  <w:marTop w:val="0"/>
                  <w:marBottom w:val="0"/>
                  <w:divBdr>
                    <w:top w:val="none" w:sz="0" w:space="0" w:color="auto"/>
                    <w:left w:val="none" w:sz="0" w:space="0" w:color="auto"/>
                    <w:bottom w:val="none" w:sz="0" w:space="0" w:color="auto"/>
                    <w:right w:val="none" w:sz="0" w:space="0" w:color="auto"/>
                  </w:divBdr>
                  <w:divsChild>
                    <w:div w:id="568347680">
                      <w:marLeft w:val="0"/>
                      <w:marRight w:val="0"/>
                      <w:marTop w:val="0"/>
                      <w:marBottom w:val="0"/>
                      <w:divBdr>
                        <w:top w:val="none" w:sz="0" w:space="0" w:color="auto"/>
                        <w:left w:val="none" w:sz="0" w:space="0" w:color="auto"/>
                        <w:bottom w:val="none" w:sz="0" w:space="0" w:color="auto"/>
                        <w:right w:val="none" w:sz="0" w:space="0" w:color="auto"/>
                      </w:divBdr>
                      <w:divsChild>
                        <w:div w:id="652219861">
                          <w:marLeft w:val="0"/>
                          <w:marRight w:val="0"/>
                          <w:marTop w:val="0"/>
                          <w:marBottom w:val="0"/>
                          <w:divBdr>
                            <w:top w:val="none" w:sz="0" w:space="0" w:color="auto"/>
                            <w:left w:val="none" w:sz="0" w:space="0" w:color="auto"/>
                            <w:bottom w:val="none" w:sz="0" w:space="0" w:color="auto"/>
                            <w:right w:val="none" w:sz="0" w:space="0" w:color="auto"/>
                          </w:divBdr>
                          <w:divsChild>
                            <w:div w:id="2114010134">
                              <w:marLeft w:val="0"/>
                              <w:marRight w:val="0"/>
                              <w:marTop w:val="0"/>
                              <w:marBottom w:val="0"/>
                              <w:divBdr>
                                <w:top w:val="none" w:sz="0" w:space="0" w:color="auto"/>
                                <w:left w:val="none" w:sz="0" w:space="0" w:color="auto"/>
                                <w:bottom w:val="none" w:sz="0" w:space="0" w:color="auto"/>
                                <w:right w:val="none" w:sz="0" w:space="0" w:color="auto"/>
                              </w:divBdr>
                              <w:divsChild>
                                <w:div w:id="1675765656">
                                  <w:marLeft w:val="0"/>
                                  <w:marRight w:val="0"/>
                                  <w:marTop w:val="0"/>
                                  <w:marBottom w:val="0"/>
                                  <w:divBdr>
                                    <w:top w:val="none" w:sz="0" w:space="0" w:color="auto"/>
                                    <w:left w:val="none" w:sz="0" w:space="0" w:color="auto"/>
                                    <w:bottom w:val="none" w:sz="0" w:space="0" w:color="auto"/>
                                    <w:right w:val="none" w:sz="0" w:space="0" w:color="auto"/>
                                  </w:divBdr>
                                  <w:divsChild>
                                    <w:div w:id="278143204">
                                      <w:marLeft w:val="0"/>
                                      <w:marRight w:val="0"/>
                                      <w:marTop w:val="0"/>
                                      <w:marBottom w:val="0"/>
                                      <w:divBdr>
                                        <w:top w:val="none" w:sz="0" w:space="0" w:color="auto"/>
                                        <w:left w:val="none" w:sz="0" w:space="0" w:color="auto"/>
                                        <w:bottom w:val="none" w:sz="0" w:space="0" w:color="auto"/>
                                        <w:right w:val="none" w:sz="0" w:space="0" w:color="auto"/>
                                      </w:divBdr>
                                      <w:divsChild>
                                        <w:div w:id="144203246">
                                          <w:marLeft w:val="0"/>
                                          <w:marRight w:val="0"/>
                                          <w:marTop w:val="0"/>
                                          <w:marBottom w:val="0"/>
                                          <w:divBdr>
                                            <w:top w:val="none" w:sz="0" w:space="0" w:color="auto"/>
                                            <w:left w:val="none" w:sz="0" w:space="0" w:color="auto"/>
                                            <w:bottom w:val="none" w:sz="0" w:space="0" w:color="auto"/>
                                            <w:right w:val="none" w:sz="0" w:space="0" w:color="auto"/>
                                          </w:divBdr>
                                          <w:divsChild>
                                            <w:div w:id="1411460873">
                                              <w:marLeft w:val="330"/>
                                              <w:marRight w:val="225"/>
                                              <w:marTop w:val="300"/>
                                              <w:marBottom w:val="450"/>
                                              <w:divBdr>
                                                <w:top w:val="none" w:sz="0" w:space="0" w:color="auto"/>
                                                <w:left w:val="none" w:sz="0" w:space="0" w:color="auto"/>
                                                <w:bottom w:val="none" w:sz="0" w:space="0" w:color="auto"/>
                                                <w:right w:val="none" w:sz="0" w:space="0" w:color="auto"/>
                                              </w:divBdr>
                                              <w:divsChild>
                                                <w:div w:id="32656692">
                                                  <w:marLeft w:val="0"/>
                                                  <w:marRight w:val="0"/>
                                                  <w:marTop w:val="0"/>
                                                  <w:marBottom w:val="0"/>
                                                  <w:divBdr>
                                                    <w:top w:val="none" w:sz="0" w:space="0" w:color="auto"/>
                                                    <w:left w:val="none" w:sz="0" w:space="0" w:color="auto"/>
                                                    <w:bottom w:val="none" w:sz="0" w:space="0" w:color="auto"/>
                                                    <w:right w:val="none" w:sz="0" w:space="0" w:color="auto"/>
                                                  </w:divBdr>
                                                  <w:divsChild>
                                                    <w:div w:id="49646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65304468">
      <w:bodyDiv w:val="1"/>
      <w:marLeft w:val="0"/>
      <w:marRight w:val="0"/>
      <w:marTop w:val="0"/>
      <w:marBottom w:val="0"/>
      <w:divBdr>
        <w:top w:val="none" w:sz="0" w:space="0" w:color="auto"/>
        <w:left w:val="none" w:sz="0" w:space="0" w:color="auto"/>
        <w:bottom w:val="none" w:sz="0" w:space="0" w:color="auto"/>
        <w:right w:val="none" w:sz="0" w:space="0" w:color="auto"/>
      </w:divBdr>
    </w:div>
    <w:div w:id="1767847242">
      <w:bodyDiv w:val="1"/>
      <w:marLeft w:val="0"/>
      <w:marRight w:val="0"/>
      <w:marTop w:val="0"/>
      <w:marBottom w:val="0"/>
      <w:divBdr>
        <w:top w:val="none" w:sz="0" w:space="0" w:color="auto"/>
        <w:left w:val="none" w:sz="0" w:space="0" w:color="auto"/>
        <w:bottom w:val="none" w:sz="0" w:space="0" w:color="auto"/>
        <w:right w:val="none" w:sz="0" w:space="0" w:color="auto"/>
      </w:divBdr>
    </w:div>
    <w:div w:id="1870530292">
      <w:bodyDiv w:val="1"/>
      <w:marLeft w:val="0"/>
      <w:marRight w:val="0"/>
      <w:marTop w:val="0"/>
      <w:marBottom w:val="0"/>
      <w:divBdr>
        <w:top w:val="none" w:sz="0" w:space="0" w:color="auto"/>
        <w:left w:val="none" w:sz="0" w:space="0" w:color="auto"/>
        <w:bottom w:val="none" w:sz="0" w:space="0" w:color="auto"/>
        <w:right w:val="none" w:sz="0" w:space="0" w:color="auto"/>
      </w:divBdr>
    </w:div>
    <w:div w:id="1881236421">
      <w:bodyDiv w:val="1"/>
      <w:marLeft w:val="0"/>
      <w:marRight w:val="0"/>
      <w:marTop w:val="0"/>
      <w:marBottom w:val="0"/>
      <w:divBdr>
        <w:top w:val="none" w:sz="0" w:space="0" w:color="auto"/>
        <w:left w:val="none" w:sz="0" w:space="0" w:color="auto"/>
        <w:bottom w:val="none" w:sz="0" w:space="0" w:color="auto"/>
        <w:right w:val="none" w:sz="0" w:space="0" w:color="auto"/>
      </w:divBdr>
    </w:div>
    <w:div w:id="1901096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1098</Words>
  <Characters>6265</Characters>
  <Application>Microsoft Office Word</Application>
  <DocSecurity>0</DocSecurity>
  <Lines>52</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Sangkyu Baek</dc:creator>
  <cp:keywords/>
  <dc:description/>
  <cp:lastModifiedBy>손위평/이동통신표준Lab(SR)/삼성전자</cp:lastModifiedBy>
  <cp:revision>2</cp:revision>
  <dcterms:created xsi:type="dcterms:W3CDTF">2025-02-07T05:25:00Z</dcterms:created>
  <dcterms:modified xsi:type="dcterms:W3CDTF">2025-02-07T05:25:00Z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